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2"/>
      </w:tblGrid>
      <w:tr w:rsidR="00E97DB3" w:rsidRPr="00AB3EE1">
        <w:trPr>
          <w:trHeight w:val="2880"/>
          <w:jc w:val="center"/>
        </w:trPr>
        <w:tc>
          <w:tcPr>
            <w:tcW w:w="5000" w:type="pct"/>
          </w:tcPr>
          <w:p w:rsidR="00C33A41" w:rsidRPr="00AB3EE1" w:rsidRDefault="00E97DB3" w:rsidP="00AB3EE1">
            <w:pPr>
              <w:pStyle w:val="ae"/>
              <w:jc w:val="center"/>
              <w:rPr>
                <w:rFonts w:ascii="Times New Roman" w:eastAsiaTheme="majorEastAsia" w:hAnsi="Times New Roman"/>
                <w:caps/>
              </w:rPr>
            </w:pPr>
            <w:r w:rsidRPr="00AB3EE1">
              <w:rPr>
                <w:rFonts w:ascii="Times New Roman" w:eastAsiaTheme="majorEastAsia" w:hAnsi="Times New Roman"/>
                <w:caps/>
              </w:rPr>
              <w:t>Московский государственный университет</w:t>
            </w:r>
          </w:p>
          <w:p w:rsidR="00F3531C" w:rsidRPr="00F3531C" w:rsidRDefault="00E97DB3" w:rsidP="00AB3EE1">
            <w:pPr>
              <w:pStyle w:val="ae"/>
              <w:jc w:val="center"/>
              <w:rPr>
                <w:rFonts w:ascii="Times New Roman" w:eastAsiaTheme="majorEastAsia" w:hAnsi="Times New Roman"/>
                <w:caps/>
              </w:rPr>
            </w:pPr>
            <w:r w:rsidRPr="00AB3EE1">
              <w:rPr>
                <w:rFonts w:ascii="Times New Roman" w:eastAsiaTheme="majorEastAsia" w:hAnsi="Times New Roman"/>
                <w:caps/>
              </w:rPr>
              <w:t>факультет вычислительной математики и кибернетики</w:t>
            </w:r>
          </w:p>
        </w:tc>
      </w:tr>
      <w:tr w:rsidR="00E97DB3" w:rsidRPr="00AB3EE1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F3531C" w:rsidRDefault="00F3531C" w:rsidP="00F3531C">
            <w:pPr>
              <w:pStyle w:val="ae"/>
              <w:jc w:val="center"/>
              <w:rPr>
                <w:rFonts w:ascii="Times New Roman" w:eastAsiaTheme="majorEastAsia" w:hAnsi="Times New Roman"/>
                <w:sz w:val="56"/>
                <w:szCs w:val="56"/>
              </w:rPr>
            </w:pPr>
            <w:r w:rsidRPr="00F3531C">
              <w:rPr>
                <w:rFonts w:ascii="Times New Roman" w:eastAsiaTheme="majorEastAsia" w:hAnsi="Times New Roman"/>
                <w:sz w:val="56"/>
                <w:szCs w:val="56"/>
              </w:rPr>
              <w:t>Реферат по</w:t>
            </w:r>
            <w:r>
              <w:rPr>
                <w:rFonts w:ascii="Times New Roman" w:eastAsiaTheme="majorEastAsia" w:hAnsi="Times New Roman"/>
                <w:sz w:val="56"/>
                <w:szCs w:val="56"/>
              </w:rPr>
              <w:t xml:space="preserve"> предмету</w:t>
            </w:r>
          </w:p>
          <w:p w:rsidR="00E97DB3" w:rsidRPr="00AB3EE1" w:rsidRDefault="00F3531C" w:rsidP="00F3531C">
            <w:pPr>
              <w:pStyle w:val="ae"/>
              <w:jc w:val="center"/>
              <w:rPr>
                <w:rFonts w:ascii="Times New Roman" w:eastAsiaTheme="majorEastAsia" w:hAnsi="Times New Roman"/>
                <w:sz w:val="80"/>
                <w:szCs w:val="80"/>
              </w:rPr>
            </w:pPr>
            <w:r>
              <w:rPr>
                <w:rFonts w:ascii="Times New Roman" w:eastAsiaTheme="majorEastAsia" w:hAnsi="Times New Roman"/>
                <w:sz w:val="56"/>
                <w:szCs w:val="56"/>
              </w:rPr>
              <w:t>Безопасность жизнедеятельности</w:t>
            </w:r>
          </w:p>
        </w:tc>
      </w:tr>
      <w:tr w:rsidR="00E97DB3" w:rsidRPr="00AB3EE1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F3531C" w:rsidRDefault="00F3531C" w:rsidP="00C1355C">
            <w:pPr>
              <w:pStyle w:val="ae"/>
              <w:jc w:val="center"/>
              <w:rPr>
                <w:rFonts w:ascii="Times New Roman" w:eastAsiaTheme="majorEastAsia" w:hAnsi="Times New Roman"/>
                <w:sz w:val="44"/>
                <w:szCs w:val="44"/>
              </w:rPr>
            </w:pPr>
            <w:r>
              <w:rPr>
                <w:rFonts w:ascii="Times New Roman" w:eastAsiaTheme="majorEastAsia" w:hAnsi="Times New Roman"/>
                <w:sz w:val="44"/>
                <w:szCs w:val="44"/>
              </w:rPr>
              <w:t>На тему</w:t>
            </w:r>
          </w:p>
          <w:p w:rsidR="00E97DB3" w:rsidRPr="00AB3EE1" w:rsidRDefault="00883AAC" w:rsidP="00C1355C">
            <w:pPr>
              <w:pStyle w:val="ae"/>
              <w:jc w:val="center"/>
              <w:rPr>
                <w:rFonts w:ascii="Times New Roman" w:eastAsiaTheme="majorEastAsia" w:hAnsi="Times New Roman"/>
                <w:sz w:val="44"/>
                <w:szCs w:val="44"/>
              </w:rPr>
            </w:pPr>
            <w:r w:rsidRPr="00AB3EE1">
              <w:rPr>
                <w:rFonts w:ascii="Times New Roman" w:eastAsiaTheme="majorEastAsia" w:hAnsi="Times New Roman"/>
                <w:sz w:val="44"/>
                <w:szCs w:val="44"/>
              </w:rPr>
              <w:t xml:space="preserve">Техногенные </w:t>
            </w:r>
            <w:r w:rsidR="006B55F9">
              <w:rPr>
                <w:rFonts w:ascii="Times New Roman" w:eastAsiaTheme="majorEastAsia" w:hAnsi="Times New Roman"/>
                <w:sz w:val="44"/>
                <w:szCs w:val="44"/>
              </w:rPr>
              <w:t>ч</w:t>
            </w:r>
            <w:r w:rsidR="00C1355C">
              <w:rPr>
                <w:rFonts w:ascii="Times New Roman" w:eastAsiaTheme="majorEastAsia" w:hAnsi="Times New Roman"/>
                <w:sz w:val="44"/>
                <w:szCs w:val="44"/>
              </w:rPr>
              <w:t>резвычайные ситуации</w:t>
            </w:r>
            <w:r w:rsidRPr="00AB3EE1">
              <w:rPr>
                <w:rFonts w:ascii="Times New Roman" w:eastAsiaTheme="majorEastAsia" w:hAnsi="Times New Roman"/>
                <w:sz w:val="44"/>
                <w:szCs w:val="44"/>
              </w:rPr>
              <w:t>.</w:t>
            </w:r>
          </w:p>
        </w:tc>
      </w:tr>
      <w:tr w:rsidR="00E97DB3" w:rsidRPr="00AB3EE1">
        <w:trPr>
          <w:trHeight w:val="360"/>
          <w:jc w:val="center"/>
        </w:trPr>
        <w:tc>
          <w:tcPr>
            <w:tcW w:w="5000" w:type="pct"/>
            <w:vAlign w:val="center"/>
          </w:tcPr>
          <w:p w:rsidR="00E97DB3" w:rsidRPr="00AB3EE1" w:rsidRDefault="00E97DB3" w:rsidP="00AB3EE1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97DB3" w:rsidRPr="00AB3EE1">
        <w:trPr>
          <w:trHeight w:val="360"/>
          <w:jc w:val="center"/>
        </w:trPr>
        <w:tc>
          <w:tcPr>
            <w:tcW w:w="5000" w:type="pct"/>
            <w:vAlign w:val="center"/>
          </w:tcPr>
          <w:p w:rsidR="00E97DB3" w:rsidRPr="00AB3EE1" w:rsidRDefault="00E97DB3" w:rsidP="00AB3EE1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7DB3" w:rsidRPr="00AB3EE1">
        <w:trPr>
          <w:trHeight w:val="360"/>
          <w:jc w:val="center"/>
        </w:trPr>
        <w:tc>
          <w:tcPr>
            <w:tcW w:w="5000" w:type="pct"/>
            <w:vAlign w:val="center"/>
          </w:tcPr>
          <w:p w:rsidR="00E97DB3" w:rsidRPr="00AB3EE1" w:rsidRDefault="00AA5004" w:rsidP="00AB3EE1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AB3EE1">
              <w:rPr>
                <w:rFonts w:ascii="Times New Roman" w:hAnsi="Times New Roman"/>
                <w:b/>
                <w:bCs/>
              </w:rPr>
              <w:t>Василенко Анатолий</w:t>
            </w:r>
          </w:p>
          <w:p w:rsidR="00AA5004" w:rsidRPr="00AB3EE1" w:rsidRDefault="00AA5004" w:rsidP="00AB3EE1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AB3EE1">
              <w:rPr>
                <w:rFonts w:ascii="Times New Roman" w:hAnsi="Times New Roman"/>
                <w:b/>
                <w:bCs/>
              </w:rPr>
              <w:t>111 группа</w:t>
            </w:r>
          </w:p>
        </w:tc>
      </w:tr>
    </w:tbl>
    <w:p w:rsidR="00E97DB3" w:rsidRPr="00AB3EE1" w:rsidRDefault="00E97DB3" w:rsidP="00AB3EE1">
      <w:pPr>
        <w:spacing w:line="240" w:lineRule="auto"/>
      </w:pPr>
    </w:p>
    <w:p w:rsidR="00E97DB3" w:rsidRPr="00AB3EE1" w:rsidRDefault="00E97DB3" w:rsidP="00AB3EE1">
      <w:pPr>
        <w:spacing w:line="240" w:lineRule="auto"/>
      </w:pPr>
    </w:p>
    <w:tbl>
      <w:tblPr>
        <w:tblpPr w:leftFromText="187" w:rightFromText="187" w:vertAnchor="page" w:horzAnchor="margin" w:tblpY="15886"/>
        <w:tblOverlap w:val="never"/>
        <w:tblW w:w="10137" w:type="dxa"/>
        <w:tblLook w:val="04A0"/>
      </w:tblPr>
      <w:tblGrid>
        <w:gridCol w:w="10137"/>
      </w:tblGrid>
      <w:tr w:rsidR="00AA5004" w:rsidRPr="00AB3EE1" w:rsidTr="00AA5004">
        <w:sdt>
          <w:sdtPr>
            <w:rPr>
              <w:rFonts w:ascii="Times New Roman" w:hAnsi="Times New Roman"/>
              <w:b/>
            </w:rPr>
            <w:alias w:val="Аннотация"/>
            <w:id w:val="8276291"/>
            <w:placeholder>
              <w:docPart w:val="9FA467F7954A45AFB8D290F959766AA1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AA5004" w:rsidRPr="00AB3EE1" w:rsidRDefault="00AA5004" w:rsidP="00AB3EE1">
                <w:pPr>
                  <w:pStyle w:val="ae"/>
                  <w:jc w:val="center"/>
                  <w:rPr>
                    <w:rFonts w:ascii="Times New Roman" w:hAnsi="Times New Roman"/>
                  </w:rPr>
                </w:pPr>
                <w:r w:rsidRPr="00AB3EE1">
                  <w:rPr>
                    <w:rFonts w:ascii="Times New Roman" w:hAnsi="Times New Roman"/>
                    <w:b/>
                  </w:rPr>
                  <w:t>декабрь 2011 г.</w:t>
                </w:r>
              </w:p>
            </w:tc>
          </w:sdtContent>
        </w:sdt>
      </w:tr>
    </w:tbl>
    <w:p w:rsidR="000C4315" w:rsidRPr="00AB3EE1" w:rsidRDefault="00A81558" w:rsidP="00AB3EE1">
      <w:pPr>
        <w:spacing w:line="240" w:lineRule="auto"/>
        <w:jc w:val="center"/>
        <w:rPr>
          <w:sz w:val="22"/>
          <w:szCs w:val="22"/>
        </w:rPr>
      </w:pPr>
      <w:r w:rsidRPr="00AB3EE1">
        <w:rPr>
          <w:sz w:val="22"/>
          <w:szCs w:val="22"/>
        </w:rPr>
        <w:t xml:space="preserve"> </w:t>
      </w:r>
      <w:r w:rsidR="00E97DB3" w:rsidRPr="00AB3EE1">
        <w:rPr>
          <w:sz w:val="22"/>
          <w:szCs w:val="22"/>
        </w:rPr>
        <w:br w:type="page"/>
      </w:r>
    </w:p>
    <w:p w:rsidR="00746D80" w:rsidRPr="00AB3EE1" w:rsidRDefault="00746D80" w:rsidP="00AB3EE1">
      <w:pPr>
        <w:spacing w:line="240" w:lineRule="auto"/>
        <w:ind w:right="-1" w:firstLine="567"/>
        <w:jc w:val="center"/>
        <w:rPr>
          <w:b/>
          <w:bCs/>
          <w:sz w:val="32"/>
          <w:szCs w:val="32"/>
        </w:rPr>
      </w:pPr>
      <w:r w:rsidRPr="00AB3EE1">
        <w:rPr>
          <w:b/>
          <w:bCs/>
          <w:sz w:val="32"/>
          <w:szCs w:val="32"/>
        </w:rPr>
        <w:lastRenderedPageBreak/>
        <w:t>Оглавление</w:t>
      </w:r>
    </w:p>
    <w:p w:rsidR="00723525" w:rsidRPr="00CA0450" w:rsidRDefault="00723525" w:rsidP="00AB3EE1">
      <w:pPr>
        <w:pStyle w:val="af2"/>
        <w:numPr>
          <w:ilvl w:val="0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Введение</w:t>
      </w:r>
    </w:p>
    <w:p w:rsidR="00723525" w:rsidRPr="00CA0450" w:rsidRDefault="00723525" w:rsidP="00AB3EE1">
      <w:pPr>
        <w:pStyle w:val="af2"/>
        <w:numPr>
          <w:ilvl w:val="0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Основная часть</w:t>
      </w:r>
    </w:p>
    <w:p w:rsidR="009D5CBD" w:rsidRPr="00CA0450" w:rsidRDefault="00D633FC" w:rsidP="00AB3EE1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Определение ЧС и их классификация</w:t>
      </w:r>
    </w:p>
    <w:p w:rsidR="009D5CBD" w:rsidRPr="00CA0450" w:rsidRDefault="009D5CBD" w:rsidP="00AB3EE1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Радиационно-опасные объекты</w:t>
      </w:r>
    </w:p>
    <w:p w:rsidR="00D633FC" w:rsidRPr="00CA0450" w:rsidRDefault="00D633FC" w:rsidP="00AB3EE1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Опасные химические вещества</w:t>
      </w:r>
    </w:p>
    <w:p w:rsidR="00D633FC" w:rsidRPr="00CA0450" w:rsidRDefault="00D633FC" w:rsidP="00AB3EE1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Аварии на гидротехнических сооружениях</w:t>
      </w:r>
    </w:p>
    <w:p w:rsidR="00D633FC" w:rsidRPr="00CA0450" w:rsidRDefault="00D633FC" w:rsidP="00AB3EE1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Аварии на транспорте</w:t>
      </w:r>
    </w:p>
    <w:p w:rsidR="00D633FC" w:rsidRPr="00CA0450" w:rsidRDefault="00D633FC" w:rsidP="00C120AD">
      <w:pPr>
        <w:pStyle w:val="af2"/>
        <w:numPr>
          <w:ilvl w:val="2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аварии на железнодорожном транспорте</w:t>
      </w:r>
    </w:p>
    <w:p w:rsidR="00D633FC" w:rsidRPr="00CA0450" w:rsidRDefault="00D633FC" w:rsidP="00AB3EE1">
      <w:pPr>
        <w:pStyle w:val="af2"/>
        <w:numPr>
          <w:ilvl w:val="2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аварии на автомобильном транспорте</w:t>
      </w:r>
    </w:p>
    <w:p w:rsidR="00D633FC" w:rsidRPr="00CA0450" w:rsidRDefault="00D633FC" w:rsidP="00AB3EE1">
      <w:pPr>
        <w:pStyle w:val="af2"/>
        <w:numPr>
          <w:ilvl w:val="2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аварии на морском и речном транспорте</w:t>
      </w:r>
    </w:p>
    <w:p w:rsidR="00D633FC" w:rsidRPr="00CA0450" w:rsidRDefault="00D633FC" w:rsidP="00AB3EE1">
      <w:pPr>
        <w:pStyle w:val="af2"/>
        <w:numPr>
          <w:ilvl w:val="2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аварии на авиационном транспорте</w:t>
      </w:r>
    </w:p>
    <w:p w:rsidR="000B6C9B" w:rsidRPr="00CA0450" w:rsidRDefault="000B6C9B" w:rsidP="000B6C9B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Действия при ЧС техногенного характера</w:t>
      </w:r>
    </w:p>
    <w:p w:rsidR="005E138F" w:rsidRPr="00CA0450" w:rsidRDefault="005E138F" w:rsidP="000B6C9B">
      <w:pPr>
        <w:pStyle w:val="af2"/>
        <w:numPr>
          <w:ilvl w:val="1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Мероприятия по предупреждению крупных аварий и катастроф</w:t>
      </w:r>
    </w:p>
    <w:p w:rsidR="00D633FC" w:rsidRPr="00CA0450" w:rsidRDefault="00D633FC" w:rsidP="00AB3EE1">
      <w:pPr>
        <w:pStyle w:val="af2"/>
        <w:numPr>
          <w:ilvl w:val="0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Заключение</w:t>
      </w:r>
    </w:p>
    <w:p w:rsidR="00D633FC" w:rsidRPr="00CA0450" w:rsidRDefault="00D633FC" w:rsidP="00AB3EE1">
      <w:pPr>
        <w:pStyle w:val="af2"/>
        <w:numPr>
          <w:ilvl w:val="0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Литература</w:t>
      </w:r>
    </w:p>
    <w:p w:rsidR="00D633FC" w:rsidRPr="00CA0450" w:rsidRDefault="00D633FC" w:rsidP="00AB3EE1">
      <w:pPr>
        <w:pStyle w:val="af2"/>
        <w:numPr>
          <w:ilvl w:val="0"/>
          <w:numId w:val="25"/>
        </w:numPr>
        <w:spacing w:line="240" w:lineRule="auto"/>
        <w:ind w:right="-1"/>
        <w:jc w:val="left"/>
        <w:rPr>
          <w:rFonts w:asciiTheme="minorHAnsi" w:hAnsiTheme="minorHAnsi" w:cstheme="minorHAnsi"/>
          <w:sz w:val="22"/>
          <w:szCs w:val="22"/>
        </w:rPr>
      </w:pPr>
      <w:r w:rsidRPr="00CA0450">
        <w:rPr>
          <w:rFonts w:asciiTheme="minorHAnsi" w:hAnsiTheme="minorHAnsi" w:cstheme="minorHAnsi"/>
          <w:sz w:val="22"/>
          <w:szCs w:val="22"/>
        </w:rPr>
        <w:t>Приложение</w:t>
      </w:r>
    </w:p>
    <w:p w:rsidR="00746D80" w:rsidRPr="00AB3EE1" w:rsidRDefault="00746D80" w:rsidP="00AB3EE1">
      <w:pPr>
        <w:spacing w:line="240" w:lineRule="auto"/>
        <w:ind w:right="-1" w:firstLine="567"/>
        <w:rPr>
          <w:bCs/>
          <w:sz w:val="24"/>
        </w:rPr>
      </w:pPr>
    </w:p>
    <w:p w:rsidR="00A11DC5" w:rsidRPr="00AB3EE1" w:rsidRDefault="00A11DC5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7B660B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7B660B" w:rsidRPr="00AB3EE1" w:rsidRDefault="007B660B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Default="00D633FC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CA0450" w:rsidRPr="00AB3EE1" w:rsidRDefault="00CA0450" w:rsidP="00AB3EE1">
      <w:pPr>
        <w:spacing w:line="240" w:lineRule="auto"/>
        <w:ind w:right="-1" w:firstLine="567"/>
        <w:rPr>
          <w:b/>
          <w:sz w:val="32"/>
          <w:szCs w:val="32"/>
        </w:rPr>
      </w:pPr>
    </w:p>
    <w:p w:rsidR="00D633FC" w:rsidRPr="00AB3EE1" w:rsidRDefault="00D633FC" w:rsidP="00AB3EE1">
      <w:pPr>
        <w:spacing w:line="240" w:lineRule="auto"/>
        <w:ind w:right="-1" w:firstLine="567"/>
        <w:rPr>
          <w:bCs/>
          <w:sz w:val="24"/>
        </w:rPr>
      </w:pPr>
    </w:p>
    <w:p w:rsidR="00A11DC5" w:rsidRPr="00AB3EE1" w:rsidRDefault="00A11DC5" w:rsidP="00AB3EE1">
      <w:pPr>
        <w:spacing w:line="240" w:lineRule="auto"/>
        <w:ind w:right="-1" w:firstLine="567"/>
        <w:rPr>
          <w:bCs/>
          <w:sz w:val="24"/>
        </w:rPr>
      </w:pPr>
    </w:p>
    <w:p w:rsidR="00897650" w:rsidRPr="00AB3EE1" w:rsidRDefault="00897650" w:rsidP="00AB3EE1">
      <w:pPr>
        <w:pStyle w:val="a3"/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CA0450" w:rsidRDefault="00CA0450" w:rsidP="00AB3EE1">
      <w:pPr>
        <w:spacing w:line="240" w:lineRule="auto"/>
        <w:ind w:right="-1" w:firstLine="567"/>
        <w:jc w:val="center"/>
        <w:rPr>
          <w:b/>
          <w:bCs/>
          <w:sz w:val="32"/>
          <w:szCs w:val="32"/>
          <w:u w:val="single"/>
        </w:rPr>
      </w:pPr>
    </w:p>
    <w:p w:rsidR="00A11DC5" w:rsidRPr="00AB3EE1" w:rsidRDefault="004C46D0" w:rsidP="00AB3EE1">
      <w:pPr>
        <w:spacing w:line="240" w:lineRule="auto"/>
        <w:ind w:right="-1" w:firstLine="567"/>
        <w:jc w:val="center"/>
        <w:rPr>
          <w:color w:val="FF0000"/>
          <w:szCs w:val="24"/>
          <w:u w:val="single"/>
        </w:rPr>
      </w:pPr>
      <w:r w:rsidRPr="00AB3EE1">
        <w:rPr>
          <w:b/>
          <w:bCs/>
          <w:sz w:val="32"/>
          <w:szCs w:val="32"/>
          <w:u w:val="single"/>
        </w:rPr>
        <w:lastRenderedPageBreak/>
        <w:t>Введение</w:t>
      </w:r>
    </w:p>
    <w:p w:rsidR="00A11DC5" w:rsidRPr="00AB3EE1" w:rsidRDefault="00056DA7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В</w:t>
      </w:r>
      <w:r w:rsidR="00A11DC5" w:rsidRPr="00AB3EE1">
        <w:rPr>
          <w:sz w:val="24"/>
          <w:szCs w:val="24"/>
        </w:rPr>
        <w:t>заимодействие</w:t>
      </w:r>
      <w:r w:rsidR="00683FCD" w:rsidRPr="00AB3EE1">
        <w:rPr>
          <w:sz w:val="24"/>
          <w:szCs w:val="24"/>
        </w:rPr>
        <w:t xml:space="preserve"> человека и окружающей среды</w:t>
      </w:r>
      <w:r w:rsidR="00A11DC5" w:rsidRPr="00AB3EE1">
        <w:rPr>
          <w:sz w:val="24"/>
          <w:szCs w:val="24"/>
        </w:rPr>
        <w:t xml:space="preserve"> определяется множеством факторов и оказывает </w:t>
      </w:r>
      <w:r w:rsidR="008375B4" w:rsidRPr="00AB3EE1">
        <w:rPr>
          <w:sz w:val="24"/>
          <w:szCs w:val="24"/>
        </w:rPr>
        <w:t>влияние,</w:t>
      </w:r>
      <w:r w:rsidR="00A11DC5" w:rsidRPr="00AB3EE1">
        <w:rPr>
          <w:sz w:val="24"/>
          <w:szCs w:val="24"/>
        </w:rPr>
        <w:t xml:space="preserve"> как на самого человека, так и на среду. Это влияние  может быть, с одной стороны, положитель</w:t>
      </w:r>
      <w:r w:rsidR="00683FCD" w:rsidRPr="00AB3EE1">
        <w:rPr>
          <w:sz w:val="24"/>
          <w:szCs w:val="24"/>
        </w:rPr>
        <w:t xml:space="preserve">ным, с другой — </w:t>
      </w:r>
      <w:r w:rsidR="00A11DC5" w:rsidRPr="00AB3EE1">
        <w:rPr>
          <w:sz w:val="24"/>
          <w:szCs w:val="24"/>
        </w:rPr>
        <w:t xml:space="preserve">отрицательным. </w:t>
      </w:r>
    </w:p>
    <w:p w:rsidR="00A11DC5" w:rsidRPr="00AB3EE1" w:rsidRDefault="00A11DC5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 xml:space="preserve">Негативные воздействия факторов природной среды проявляются главным образом в чрезвычайных ситуациях. Эти ситуации могут быть </w:t>
      </w:r>
      <w:r w:rsidR="008375B4" w:rsidRPr="00AB3EE1">
        <w:rPr>
          <w:sz w:val="24"/>
          <w:szCs w:val="24"/>
        </w:rPr>
        <w:t>следствием,</w:t>
      </w:r>
      <w:r w:rsidRPr="00AB3EE1">
        <w:rPr>
          <w:sz w:val="24"/>
          <w:szCs w:val="24"/>
        </w:rPr>
        <w:t xml:space="preserve"> как стихийных бедствий, так и производственной деятельности</w:t>
      </w:r>
      <w:r w:rsidR="008375B4" w:rsidRPr="00AB3EE1">
        <w:rPr>
          <w:sz w:val="24"/>
          <w:szCs w:val="24"/>
        </w:rPr>
        <w:t xml:space="preserve"> человека. В целях локализации </w:t>
      </w:r>
      <w:r w:rsidRPr="00AB3EE1">
        <w:rPr>
          <w:sz w:val="24"/>
          <w:szCs w:val="24"/>
        </w:rPr>
        <w:t>и ликвидации негативных воздействий, возникающих в чрезвычайных ситуациях, создаются специальные службы, разрабатываются правовые основы и создаются материальные средства для их деятельности. Большое значение им</w:t>
      </w:r>
      <w:r w:rsidR="00725F19" w:rsidRPr="00AB3EE1">
        <w:rPr>
          <w:sz w:val="24"/>
          <w:szCs w:val="24"/>
        </w:rPr>
        <w:t>ее</w:t>
      </w:r>
      <w:r w:rsidRPr="00AB3EE1">
        <w:rPr>
          <w:sz w:val="24"/>
          <w:szCs w:val="24"/>
        </w:rPr>
        <w:t>т обучение населения правилам поведения в таких ситуациях, а также подготовка специальных кадров в области безопасности жизнедеятельности.</w:t>
      </w:r>
    </w:p>
    <w:p w:rsidR="006F67E1" w:rsidRPr="00AB3EE1" w:rsidRDefault="00683FCD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Т</w:t>
      </w:r>
      <w:r w:rsidR="006F67E1" w:rsidRPr="00AB3EE1">
        <w:rPr>
          <w:sz w:val="24"/>
          <w:szCs w:val="24"/>
        </w:rPr>
        <w:t xml:space="preserve">ема </w:t>
      </w:r>
      <w:r w:rsidRPr="00AB3EE1">
        <w:rPr>
          <w:sz w:val="24"/>
          <w:szCs w:val="24"/>
        </w:rPr>
        <w:t>данного реферата</w:t>
      </w:r>
      <w:r w:rsidR="008A0F46">
        <w:rPr>
          <w:sz w:val="24"/>
          <w:szCs w:val="24"/>
        </w:rPr>
        <w:t xml:space="preserve"> </w:t>
      </w:r>
      <w:r w:rsidRPr="00AB3EE1">
        <w:rPr>
          <w:sz w:val="24"/>
          <w:szCs w:val="24"/>
        </w:rPr>
        <w:t>"</w:t>
      </w:r>
      <w:r w:rsidR="008A0F46">
        <w:rPr>
          <w:sz w:val="24"/>
          <w:szCs w:val="24"/>
        </w:rPr>
        <w:t>Техногенные чрезвычайные ситуации</w:t>
      </w:r>
      <w:r w:rsidRPr="00AB3EE1">
        <w:rPr>
          <w:sz w:val="24"/>
          <w:szCs w:val="24"/>
        </w:rPr>
        <w:t>"</w:t>
      </w:r>
      <w:r w:rsidR="006F67E1" w:rsidRPr="00AB3EE1">
        <w:rPr>
          <w:sz w:val="24"/>
          <w:szCs w:val="24"/>
        </w:rPr>
        <w:t>. Таким образом, объектом исследования</w:t>
      </w:r>
      <w:r w:rsidRPr="00AB3EE1">
        <w:rPr>
          <w:sz w:val="24"/>
          <w:szCs w:val="24"/>
        </w:rPr>
        <w:t xml:space="preserve"> в работе</w:t>
      </w:r>
      <w:r w:rsidR="006F67E1" w:rsidRPr="00AB3EE1">
        <w:rPr>
          <w:sz w:val="24"/>
          <w:szCs w:val="24"/>
        </w:rPr>
        <w:t xml:space="preserve"> являются чрезвычайные ситуации техногенного характера.</w:t>
      </w:r>
    </w:p>
    <w:p w:rsidR="006F67E1" w:rsidRPr="00AB3EE1" w:rsidRDefault="006F67E1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 xml:space="preserve">Цель исследования данной работы – </w:t>
      </w:r>
      <w:r w:rsidR="00E55CA2">
        <w:rPr>
          <w:sz w:val="24"/>
          <w:szCs w:val="24"/>
        </w:rPr>
        <w:t>ознакомление с</w:t>
      </w:r>
      <w:r w:rsidRPr="00AB3EE1">
        <w:rPr>
          <w:sz w:val="24"/>
          <w:szCs w:val="24"/>
        </w:rPr>
        <w:t xml:space="preserve"> техногенны</w:t>
      </w:r>
      <w:r w:rsidR="00E55CA2">
        <w:rPr>
          <w:sz w:val="24"/>
          <w:szCs w:val="24"/>
        </w:rPr>
        <w:t>ми</w:t>
      </w:r>
      <w:r w:rsidRPr="00AB3EE1">
        <w:rPr>
          <w:sz w:val="24"/>
          <w:szCs w:val="24"/>
        </w:rPr>
        <w:t xml:space="preserve"> чрезвычайны</w:t>
      </w:r>
      <w:r w:rsidR="00E55CA2">
        <w:rPr>
          <w:sz w:val="24"/>
          <w:szCs w:val="24"/>
        </w:rPr>
        <w:t>ми</w:t>
      </w:r>
      <w:r w:rsidRPr="00AB3EE1">
        <w:rPr>
          <w:sz w:val="24"/>
          <w:szCs w:val="24"/>
        </w:rPr>
        <w:t xml:space="preserve"> ситуаци</w:t>
      </w:r>
      <w:r w:rsidR="00E55CA2">
        <w:rPr>
          <w:sz w:val="24"/>
          <w:szCs w:val="24"/>
        </w:rPr>
        <w:t>ями</w:t>
      </w:r>
      <w:r w:rsidRPr="00AB3EE1">
        <w:rPr>
          <w:sz w:val="24"/>
          <w:szCs w:val="24"/>
        </w:rPr>
        <w:t>. Отсюда вытекают задачи:</w:t>
      </w:r>
    </w:p>
    <w:p w:rsidR="006F67E1" w:rsidRPr="00AB3EE1" w:rsidRDefault="006F67E1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1) определить, что такое чрезвычайные ситуации в целом, и дать им классификацию;</w:t>
      </w:r>
    </w:p>
    <w:p w:rsidR="006F67E1" w:rsidRPr="00AB3EE1" w:rsidRDefault="006F67E1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2) определить, что такое техногенные чрезвычайные ситуации, и их виды;</w:t>
      </w:r>
    </w:p>
    <w:p w:rsidR="006F67E1" w:rsidRPr="00AB3EE1" w:rsidRDefault="006F67E1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3) рассмотреть каждую группу ЧС;</w:t>
      </w:r>
    </w:p>
    <w:p w:rsidR="006F67E1" w:rsidRPr="00AB3EE1" w:rsidRDefault="006F67E1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4) сделать определённые выводы.</w:t>
      </w:r>
    </w:p>
    <w:p w:rsidR="008036AF" w:rsidRPr="00AB3EE1" w:rsidRDefault="00AE234E" w:rsidP="00AB3EE1">
      <w:pPr>
        <w:spacing w:line="240" w:lineRule="auto"/>
        <w:ind w:right="-1" w:firstLine="567"/>
        <w:rPr>
          <w:b/>
          <w:sz w:val="24"/>
          <w:szCs w:val="24"/>
        </w:rPr>
      </w:pPr>
      <w:r w:rsidRPr="00AB3EE1">
        <w:rPr>
          <w:sz w:val="24"/>
          <w:szCs w:val="24"/>
        </w:rPr>
        <w:t>На мой взгляд, актуальность изучения чрезвычайных ситуаций состоит в том, что в последнее время техногенные ЧС случаются всё чаще и чаще. И необходимо знать к каким последствиям они приводят, и как их избежать.</w:t>
      </w:r>
    </w:p>
    <w:p w:rsidR="00365B56" w:rsidRPr="00AB3EE1" w:rsidRDefault="00DB37DC" w:rsidP="00AB3EE1">
      <w:pPr>
        <w:spacing w:line="240" w:lineRule="auto"/>
        <w:ind w:right="-1" w:firstLine="567"/>
        <w:jc w:val="center"/>
        <w:rPr>
          <w:b/>
          <w:bCs/>
          <w:sz w:val="32"/>
          <w:szCs w:val="32"/>
          <w:u w:val="single"/>
        </w:rPr>
      </w:pPr>
      <w:r w:rsidRPr="00AB3EE1">
        <w:rPr>
          <w:b/>
          <w:bCs/>
          <w:sz w:val="32"/>
          <w:szCs w:val="32"/>
          <w:u w:val="single"/>
        </w:rPr>
        <w:t>Основная часть</w:t>
      </w:r>
    </w:p>
    <w:p w:rsidR="00A11DC5" w:rsidRPr="00AB3EE1" w:rsidRDefault="00A11DC5" w:rsidP="00AB3EE1">
      <w:pPr>
        <w:spacing w:line="240" w:lineRule="auto"/>
        <w:ind w:right="-1" w:firstLine="567"/>
        <w:jc w:val="left"/>
        <w:rPr>
          <w:b/>
          <w:bCs/>
          <w:sz w:val="32"/>
          <w:szCs w:val="32"/>
        </w:rPr>
      </w:pPr>
      <w:r w:rsidRPr="00AB3EE1">
        <w:rPr>
          <w:b/>
          <w:bCs/>
          <w:sz w:val="32"/>
          <w:szCs w:val="32"/>
        </w:rPr>
        <w:t>О</w:t>
      </w:r>
      <w:r w:rsidR="00DB37DC" w:rsidRPr="00AB3EE1">
        <w:rPr>
          <w:b/>
          <w:bCs/>
          <w:sz w:val="32"/>
          <w:szCs w:val="32"/>
        </w:rPr>
        <w:t xml:space="preserve">пределение </w:t>
      </w:r>
      <w:r w:rsidRPr="00AB3EE1">
        <w:rPr>
          <w:b/>
          <w:bCs/>
          <w:sz w:val="32"/>
          <w:szCs w:val="32"/>
        </w:rPr>
        <w:t>ЧС</w:t>
      </w:r>
    </w:p>
    <w:p w:rsidR="00A11DC5" w:rsidRPr="00AB3EE1" w:rsidRDefault="007F23C9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i/>
          <w:sz w:val="24"/>
          <w:szCs w:val="24"/>
        </w:rPr>
        <w:t>Чрезвычайная ситуация</w:t>
      </w:r>
      <w:r w:rsidR="00321607" w:rsidRPr="00AB3EE1">
        <w:rPr>
          <w:i/>
          <w:sz w:val="24"/>
          <w:szCs w:val="24"/>
        </w:rPr>
        <w:t>(ЧС)</w:t>
      </w:r>
      <w:r w:rsidRPr="00AB3EE1">
        <w:rPr>
          <w:sz w:val="24"/>
          <w:szCs w:val="24"/>
        </w:rPr>
        <w:t xml:space="preserve"> —</w:t>
      </w:r>
      <w:r w:rsidR="00160CF6" w:rsidRPr="00AB3EE1">
        <w:rPr>
          <w:sz w:val="24"/>
          <w:szCs w:val="24"/>
        </w:rPr>
        <w:t xml:space="preserve"> это обстановка на определё</w:t>
      </w:r>
      <w:r w:rsidR="00A11DC5" w:rsidRPr="00AB3EE1">
        <w:rPr>
          <w:sz w:val="24"/>
          <w:szCs w:val="24"/>
        </w:rPr>
        <w:t>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а также значительные материальные потери и нарушение условий жизнедеятельности.</w:t>
      </w:r>
    </w:p>
    <w:p w:rsidR="00897650" w:rsidRPr="00AB3EE1" w:rsidRDefault="00A11DC5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 xml:space="preserve"> ЧС классифицируются по характеру источника и по масштабам.</w:t>
      </w:r>
      <w:r w:rsidR="00327FC4" w:rsidRPr="00AB3EE1">
        <w:rPr>
          <w:sz w:val="24"/>
          <w:szCs w:val="24"/>
        </w:rPr>
        <w:t xml:space="preserve"> </w:t>
      </w:r>
      <w:r w:rsidR="00DF305D" w:rsidRPr="00AB3EE1">
        <w:rPr>
          <w:sz w:val="24"/>
          <w:szCs w:val="24"/>
        </w:rPr>
        <w:t xml:space="preserve">К первому относятся такие ЧС, как локальные (т.е. местные, не выходящие за определённые пределы), местные (т.е. относящиеся только к определённой местности, не общий), территориальные (т.е. </w:t>
      </w:r>
      <w:r w:rsidR="00210ADA" w:rsidRPr="00AB3EE1">
        <w:rPr>
          <w:sz w:val="24"/>
          <w:szCs w:val="24"/>
        </w:rPr>
        <w:t>на ограниченном земельном пространстве</w:t>
      </w:r>
      <w:r w:rsidR="00DF305D" w:rsidRPr="00AB3EE1">
        <w:rPr>
          <w:sz w:val="24"/>
          <w:szCs w:val="24"/>
        </w:rPr>
        <w:t>)</w:t>
      </w:r>
      <w:r w:rsidR="00210ADA" w:rsidRPr="00AB3EE1">
        <w:rPr>
          <w:sz w:val="24"/>
          <w:szCs w:val="24"/>
        </w:rPr>
        <w:t>, региональные (т.е. местные, относящиеся к какой-нибудь определённой области, региону), федеральные (т.е. выходящие за пределы более чем двух субъектов РФ), трансграничные (т.е. выходящие за пределы РФ, либо ЧС за рубежо</w:t>
      </w:r>
      <w:r w:rsidR="004551AE" w:rsidRPr="00AB3EE1">
        <w:rPr>
          <w:sz w:val="24"/>
          <w:szCs w:val="24"/>
        </w:rPr>
        <w:t>м, затрагивающие территорию РФ) (д</w:t>
      </w:r>
      <w:r w:rsidR="00485A23" w:rsidRPr="00AB3EE1">
        <w:rPr>
          <w:sz w:val="24"/>
          <w:szCs w:val="24"/>
        </w:rPr>
        <w:t>ля более подробной информации см. Приложение 1</w:t>
      </w:r>
      <w:r w:rsidR="004551AE" w:rsidRPr="00AB3EE1">
        <w:rPr>
          <w:sz w:val="24"/>
          <w:szCs w:val="24"/>
        </w:rPr>
        <w:t>)</w:t>
      </w:r>
      <w:r w:rsidR="00485A23" w:rsidRPr="00AB3EE1">
        <w:rPr>
          <w:sz w:val="24"/>
          <w:szCs w:val="24"/>
        </w:rPr>
        <w:t>. П</w:t>
      </w:r>
      <w:r w:rsidRPr="00AB3EE1">
        <w:rPr>
          <w:sz w:val="24"/>
          <w:szCs w:val="24"/>
        </w:rPr>
        <w:t>о характеру источника чрезвычайные ситуации делятся на техногенные и природные.</w:t>
      </w:r>
    </w:p>
    <w:p w:rsidR="00397661" w:rsidRPr="00AB3EE1" w:rsidRDefault="00397661" w:rsidP="00AB3EE1">
      <w:pPr>
        <w:spacing w:line="240" w:lineRule="auto"/>
        <w:ind w:right="-1" w:firstLine="567"/>
        <w:jc w:val="left"/>
        <w:rPr>
          <w:b/>
          <w:bCs/>
          <w:sz w:val="28"/>
          <w:szCs w:val="28"/>
        </w:rPr>
      </w:pPr>
    </w:p>
    <w:p w:rsidR="00DF4645" w:rsidRPr="00AB3EE1" w:rsidRDefault="00342E24" w:rsidP="00AB3EE1">
      <w:pPr>
        <w:spacing w:line="240" w:lineRule="auto"/>
        <w:ind w:right="-1" w:firstLine="567"/>
        <w:jc w:val="left"/>
        <w:rPr>
          <w:b/>
          <w:bCs/>
          <w:sz w:val="32"/>
          <w:szCs w:val="32"/>
        </w:rPr>
      </w:pPr>
      <w:r w:rsidRPr="00AB3EE1">
        <w:rPr>
          <w:b/>
          <w:bCs/>
          <w:sz w:val="32"/>
          <w:szCs w:val="32"/>
        </w:rPr>
        <w:t>Техногенные ЧС</w:t>
      </w:r>
    </w:p>
    <w:p w:rsidR="00365B56" w:rsidRPr="00AB3EE1" w:rsidRDefault="00A11DC5" w:rsidP="00AB3EE1">
      <w:pPr>
        <w:pStyle w:val="a3"/>
        <w:spacing w:line="240" w:lineRule="auto"/>
        <w:ind w:right="-1" w:firstLine="567"/>
        <w:rPr>
          <w:szCs w:val="24"/>
        </w:rPr>
      </w:pPr>
      <w:r w:rsidRPr="00AB3EE1">
        <w:rPr>
          <w:i/>
          <w:szCs w:val="24"/>
        </w:rPr>
        <w:t>ЧС техногенного характера</w:t>
      </w:r>
      <w:r w:rsidRPr="00AB3EE1">
        <w:rPr>
          <w:szCs w:val="24"/>
        </w:rPr>
        <w:t>, которые могут возникнуть в мирное время – это промышленные аварии с выбросом опасных отравляющих химических в</w:t>
      </w:r>
      <w:r w:rsidR="00C363D2" w:rsidRPr="00AB3EE1">
        <w:rPr>
          <w:szCs w:val="24"/>
        </w:rPr>
        <w:t>ещ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ств (ОХВ); пожары и взрывы, аварии на транспорте: железнодорожном, автомобильном, морском и речном, а также в метрополитене.</w:t>
      </w:r>
      <w:r w:rsidR="00A55159">
        <w:rPr>
          <w:noProof/>
          <w:szCs w:val="24"/>
        </w:rPr>
        <w:pict>
          <v:line id="_x0000_s1041" style="position:absolute;left:0;text-align:left;z-index:251657216;mso-position-horizontal-relative:text;mso-position-vertical-relative:text" from="225pt,9.6pt" to="225pt,9.6pt"/>
        </w:pict>
      </w:r>
    </w:p>
    <w:p w:rsidR="00A11DC5" w:rsidRDefault="00A11DC5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 xml:space="preserve">В зависимости от масштаба, чрезвычайные происшествия (ЧП) делятся на </w:t>
      </w:r>
      <w:r w:rsidRPr="00AB3EE1">
        <w:rPr>
          <w:i/>
          <w:sz w:val="24"/>
          <w:szCs w:val="24"/>
        </w:rPr>
        <w:t>аварии</w:t>
      </w:r>
      <w:r w:rsidRPr="00AB3EE1">
        <w:rPr>
          <w:sz w:val="24"/>
          <w:szCs w:val="24"/>
        </w:rPr>
        <w:t xml:space="preserve"> и </w:t>
      </w:r>
      <w:r w:rsidRPr="00AB3EE1">
        <w:rPr>
          <w:i/>
          <w:iCs/>
          <w:sz w:val="24"/>
          <w:szCs w:val="24"/>
        </w:rPr>
        <w:t>катастрофы</w:t>
      </w:r>
      <w:r w:rsidRPr="00AB3EE1">
        <w:rPr>
          <w:sz w:val="24"/>
          <w:szCs w:val="24"/>
        </w:rPr>
        <w:t>.</w:t>
      </w:r>
    </w:p>
    <w:p w:rsidR="002B2904" w:rsidRDefault="002B2904" w:rsidP="00AB3EE1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 w:rsidRPr="002B2904">
        <w:rPr>
          <w:i/>
          <w:sz w:val="24"/>
          <w:szCs w:val="24"/>
        </w:rPr>
        <w:t>аварией</w:t>
      </w:r>
      <w:r>
        <w:rPr>
          <w:sz w:val="24"/>
          <w:szCs w:val="24"/>
        </w:rPr>
        <w:t xml:space="preserve"> понимается опасное происшествие на промышленном объекте или на транспорте, создающее угрозу жизни</w:t>
      </w:r>
      <w:r w:rsidR="00FB0AF8">
        <w:rPr>
          <w:sz w:val="24"/>
          <w:szCs w:val="24"/>
        </w:rPr>
        <w:t xml:space="preserve"> и здоровью людей и приводящее к разрушению производственных помещений и сооружений, повреждению или уничтожению оборудования, механизмов, транспортных средств, сырья и готовой продукции, к нанесению производственного процесса и нанесению ущерба окружающей среде.</w:t>
      </w:r>
    </w:p>
    <w:p w:rsidR="00FB0AF8" w:rsidRPr="002B2904" w:rsidRDefault="00FB0AF8" w:rsidP="00AB3EE1">
      <w:pPr>
        <w:spacing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Под </w:t>
      </w:r>
      <w:r w:rsidRPr="005A5B92">
        <w:rPr>
          <w:i/>
          <w:sz w:val="24"/>
          <w:szCs w:val="24"/>
        </w:rPr>
        <w:t>катастрофой</w:t>
      </w:r>
      <w:r>
        <w:rPr>
          <w:sz w:val="24"/>
          <w:szCs w:val="24"/>
        </w:rPr>
        <w:t xml:space="preserve"> понимается крупная авария, повлекшая за собой человеческие жертвы, ущерб здоровью людей, разрушение или уничтожение объектов и других материальных ценностей</w:t>
      </w:r>
      <w:r w:rsidR="005A5B92">
        <w:rPr>
          <w:sz w:val="24"/>
          <w:szCs w:val="24"/>
        </w:rPr>
        <w:t xml:space="preserve"> в значительных размерах, а так же приведшая к серьёзному ущербу окружающей среде.</w:t>
      </w:r>
    </w:p>
    <w:p w:rsidR="00A11DC5" w:rsidRPr="00AB3EE1" w:rsidRDefault="00A11DC5" w:rsidP="00AB3EE1">
      <w:pPr>
        <w:pStyle w:val="a3"/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Независимо от происхождения катастроф, для характеристики их последствий применяются</w:t>
      </w:r>
      <w:r w:rsidR="004551AE" w:rsidRPr="00AB3EE1">
        <w:rPr>
          <w:szCs w:val="24"/>
        </w:rPr>
        <w:t xml:space="preserve"> следующие</w:t>
      </w:r>
      <w:r w:rsidRPr="00AB3EE1">
        <w:rPr>
          <w:szCs w:val="24"/>
        </w:rPr>
        <w:t xml:space="preserve"> критерии: </w:t>
      </w:r>
    </w:p>
    <w:p w:rsidR="00A11DC5" w:rsidRPr="00AB3EE1" w:rsidRDefault="00A11DC5" w:rsidP="00AB3EE1">
      <w:pPr>
        <w:numPr>
          <w:ilvl w:val="0"/>
          <w:numId w:val="3"/>
        </w:numPr>
        <w:tabs>
          <w:tab w:val="clear" w:pos="126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lastRenderedPageBreak/>
        <w:t>число погибших во время катастрофы;</w:t>
      </w:r>
    </w:p>
    <w:p w:rsidR="00A11DC5" w:rsidRPr="00AB3EE1" w:rsidRDefault="00A11DC5" w:rsidP="00AB3EE1">
      <w:pPr>
        <w:numPr>
          <w:ilvl w:val="0"/>
          <w:numId w:val="3"/>
        </w:numPr>
        <w:tabs>
          <w:tab w:val="clear" w:pos="126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число раненных (погибших от ран, ставших инвалидами);</w:t>
      </w:r>
    </w:p>
    <w:p w:rsidR="00A11DC5" w:rsidRPr="00AB3EE1" w:rsidRDefault="00A11DC5" w:rsidP="00AB3EE1">
      <w:pPr>
        <w:numPr>
          <w:ilvl w:val="0"/>
          <w:numId w:val="3"/>
        </w:numPr>
        <w:tabs>
          <w:tab w:val="clear" w:pos="126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индивидуальное и общественное потрясение;</w:t>
      </w:r>
    </w:p>
    <w:p w:rsidR="00A11DC5" w:rsidRPr="00AB3EE1" w:rsidRDefault="00160CF6" w:rsidP="00AB3EE1">
      <w:pPr>
        <w:numPr>
          <w:ilvl w:val="0"/>
          <w:numId w:val="3"/>
        </w:numPr>
        <w:tabs>
          <w:tab w:val="clear" w:pos="126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отдалё</w:t>
      </w:r>
      <w:r w:rsidR="00A11DC5" w:rsidRPr="00AB3EE1">
        <w:rPr>
          <w:sz w:val="24"/>
          <w:szCs w:val="24"/>
        </w:rPr>
        <w:t>нные физические и психические последствия;</w:t>
      </w:r>
    </w:p>
    <w:p w:rsidR="00A11DC5" w:rsidRPr="00AB3EE1" w:rsidRDefault="00A11DC5" w:rsidP="00AB3EE1">
      <w:pPr>
        <w:numPr>
          <w:ilvl w:val="0"/>
          <w:numId w:val="3"/>
        </w:numPr>
        <w:tabs>
          <w:tab w:val="clear" w:pos="126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экономические последствия;</w:t>
      </w:r>
    </w:p>
    <w:p w:rsidR="00A11DC5" w:rsidRPr="00AB3EE1" w:rsidRDefault="00A11DC5" w:rsidP="00AB3EE1">
      <w:pPr>
        <w:numPr>
          <w:ilvl w:val="0"/>
          <w:numId w:val="3"/>
        </w:numPr>
        <w:tabs>
          <w:tab w:val="clear" w:pos="126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материальный ущерб.</w:t>
      </w:r>
    </w:p>
    <w:p w:rsidR="00A11DC5" w:rsidRPr="00AB3EE1" w:rsidRDefault="00A11DC5" w:rsidP="00AB3EE1">
      <w:pPr>
        <w:pStyle w:val="a3"/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Все чаще аварии принимают катастрофический характер с уничтожением объ</w:t>
      </w:r>
      <w:r w:rsidR="00160CF6" w:rsidRPr="00AB3EE1">
        <w:rPr>
          <w:szCs w:val="24"/>
        </w:rPr>
        <w:t>ектов и тяжё</w:t>
      </w:r>
      <w:r w:rsidRPr="00AB3EE1">
        <w:rPr>
          <w:szCs w:val="24"/>
        </w:rPr>
        <w:t xml:space="preserve">лыми экологическими последствиями. Анализ таких ситуаций показывает, что независимо от производства, в подавляющем большинстве случаев они имеют одинаковые стадии развития. </w:t>
      </w:r>
    </w:p>
    <w:p w:rsidR="00A11DC5" w:rsidRPr="00AB3EE1" w:rsidRDefault="00A11DC5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 xml:space="preserve">На первой  </w:t>
      </w:r>
      <w:r w:rsidR="00A81AF0" w:rsidRPr="00AB3EE1">
        <w:rPr>
          <w:sz w:val="24"/>
          <w:szCs w:val="24"/>
        </w:rPr>
        <w:t>стадии</w:t>
      </w:r>
      <w:r w:rsidRPr="00AB3EE1">
        <w:rPr>
          <w:sz w:val="24"/>
          <w:szCs w:val="24"/>
        </w:rPr>
        <w:t xml:space="preserve"> аварии обычно </w:t>
      </w:r>
      <w:r w:rsidR="00A81AF0" w:rsidRPr="00AB3EE1">
        <w:rPr>
          <w:sz w:val="24"/>
          <w:szCs w:val="24"/>
        </w:rPr>
        <w:t>происходит</w:t>
      </w:r>
      <w:r w:rsidRPr="00AB3EE1">
        <w:rPr>
          <w:sz w:val="24"/>
          <w:szCs w:val="24"/>
        </w:rPr>
        <w:t xml:space="preserve"> возникновение или накопление дефектов в оборудовании, или отклонений от нормального ведения процесса, которые сами по себе не представляют угрозы, но создают дл</w:t>
      </w:r>
      <w:r w:rsidR="008375B4" w:rsidRPr="00AB3EE1">
        <w:rPr>
          <w:sz w:val="24"/>
          <w:szCs w:val="24"/>
        </w:rPr>
        <w:t>я этого предпосылки. Поэтому ещ</w:t>
      </w:r>
      <w:r w:rsidR="00160CF6" w:rsidRPr="00AB3EE1">
        <w:rPr>
          <w:sz w:val="24"/>
          <w:szCs w:val="24"/>
        </w:rPr>
        <w:t>ё</w:t>
      </w:r>
      <w:r w:rsidRPr="00AB3EE1">
        <w:rPr>
          <w:sz w:val="24"/>
          <w:szCs w:val="24"/>
        </w:rPr>
        <w:t xml:space="preserve"> возможно предотвращение аварии.</w:t>
      </w:r>
    </w:p>
    <w:p w:rsidR="00A11DC5" w:rsidRPr="00AB3EE1" w:rsidRDefault="00A11DC5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На второй стадии происходит какое-либо инициирующ</w:t>
      </w:r>
      <w:r w:rsidR="00725F19" w:rsidRPr="00AB3EE1">
        <w:rPr>
          <w:sz w:val="24"/>
          <w:szCs w:val="24"/>
        </w:rPr>
        <w:t>ее</w:t>
      </w:r>
      <w:r w:rsidRPr="00AB3EE1">
        <w:rPr>
          <w:sz w:val="24"/>
          <w:szCs w:val="24"/>
        </w:rPr>
        <w:t xml:space="preserve"> событие, обычно неожиданное. Как правило, в этот период у операторов обычно не бывает ни времени, ни средств для эффективных действий.</w:t>
      </w:r>
    </w:p>
    <w:p w:rsidR="00A11DC5" w:rsidRPr="00AB3EE1" w:rsidRDefault="00D121C4" w:rsidP="00AB3EE1">
      <w:pPr>
        <w:spacing w:line="240" w:lineRule="auto"/>
        <w:ind w:right="-1" w:firstLine="567"/>
        <w:rPr>
          <w:sz w:val="24"/>
          <w:szCs w:val="24"/>
        </w:rPr>
      </w:pPr>
      <w:r w:rsidRPr="00AB3EE1">
        <w:rPr>
          <w:sz w:val="24"/>
          <w:szCs w:val="24"/>
        </w:rPr>
        <w:t>Сама же авария происходит</w:t>
      </w:r>
      <w:r w:rsidR="00160CF6" w:rsidRPr="00AB3EE1">
        <w:rPr>
          <w:sz w:val="24"/>
          <w:szCs w:val="24"/>
        </w:rPr>
        <w:t xml:space="preserve"> </w:t>
      </w:r>
      <w:r w:rsidR="00A11DC5" w:rsidRPr="00AB3EE1">
        <w:rPr>
          <w:sz w:val="24"/>
          <w:szCs w:val="24"/>
        </w:rPr>
        <w:t>на третьей стадии, как следствие двух предыдущих.</w:t>
      </w:r>
      <w:r w:rsidR="00A81AF0" w:rsidRPr="00AB3EE1">
        <w:rPr>
          <w:sz w:val="24"/>
          <w:szCs w:val="24"/>
        </w:rPr>
        <w:t xml:space="preserve"> </w:t>
      </w:r>
      <w:r w:rsidR="00A11DC5" w:rsidRPr="00AB3EE1">
        <w:rPr>
          <w:sz w:val="24"/>
          <w:szCs w:val="24"/>
        </w:rPr>
        <w:t>Основные причины аварий:</w:t>
      </w:r>
    </w:p>
    <w:p w:rsidR="00A11DC5" w:rsidRPr="00AB3EE1" w:rsidRDefault="009E798B" w:rsidP="00AB3EE1">
      <w:pPr>
        <w:numPr>
          <w:ilvl w:val="0"/>
          <w:numId w:val="26"/>
        </w:numPr>
        <w:tabs>
          <w:tab w:val="clear" w:pos="132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просч</w:t>
      </w:r>
      <w:r w:rsidR="00160CF6" w:rsidRPr="00AB3EE1">
        <w:rPr>
          <w:sz w:val="24"/>
          <w:szCs w:val="24"/>
        </w:rPr>
        <w:t>ё</w:t>
      </w:r>
      <w:r w:rsidR="00A11DC5" w:rsidRPr="00AB3EE1">
        <w:rPr>
          <w:sz w:val="24"/>
          <w:szCs w:val="24"/>
        </w:rPr>
        <w:t>ты при проектировании и недостаточный уровень безопасности современных зданий;</w:t>
      </w:r>
    </w:p>
    <w:p w:rsidR="00A11DC5" w:rsidRPr="00AB3EE1" w:rsidRDefault="00A11DC5" w:rsidP="00AB3EE1">
      <w:pPr>
        <w:numPr>
          <w:ilvl w:val="0"/>
          <w:numId w:val="26"/>
        </w:numPr>
        <w:tabs>
          <w:tab w:val="clear" w:pos="1320"/>
          <w:tab w:val="num" w:pos="851"/>
          <w:tab w:val="num" w:pos="1276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некачественное строительство или отступление от проекта;</w:t>
      </w:r>
    </w:p>
    <w:p w:rsidR="00A11DC5" w:rsidRPr="00AB3EE1" w:rsidRDefault="00A11DC5" w:rsidP="00AB3EE1">
      <w:pPr>
        <w:numPr>
          <w:ilvl w:val="0"/>
          <w:numId w:val="26"/>
        </w:numPr>
        <w:tabs>
          <w:tab w:val="clear" w:pos="132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непродуманное разм</w:t>
      </w:r>
      <w:r w:rsidR="00C363D2" w:rsidRPr="00AB3EE1">
        <w:rPr>
          <w:sz w:val="24"/>
          <w:szCs w:val="24"/>
        </w:rPr>
        <w:t>ещ</w:t>
      </w:r>
      <w:r w:rsidR="004C46D0" w:rsidRPr="00AB3EE1">
        <w:rPr>
          <w:sz w:val="24"/>
          <w:szCs w:val="24"/>
        </w:rPr>
        <w:t>е</w:t>
      </w:r>
      <w:r w:rsidRPr="00AB3EE1">
        <w:rPr>
          <w:sz w:val="24"/>
          <w:szCs w:val="24"/>
        </w:rPr>
        <w:t>ние производства;</w:t>
      </w:r>
    </w:p>
    <w:p w:rsidR="00A11DC5" w:rsidRPr="00AB3EE1" w:rsidRDefault="00A11DC5" w:rsidP="00AB3EE1">
      <w:pPr>
        <w:numPr>
          <w:ilvl w:val="0"/>
          <w:numId w:val="26"/>
        </w:numPr>
        <w:tabs>
          <w:tab w:val="clear" w:pos="1320"/>
          <w:tab w:val="num" w:pos="851"/>
        </w:tabs>
        <w:spacing w:line="240" w:lineRule="auto"/>
        <w:ind w:left="851" w:right="-1" w:hanging="284"/>
        <w:rPr>
          <w:sz w:val="24"/>
          <w:szCs w:val="24"/>
        </w:rPr>
      </w:pPr>
      <w:r w:rsidRPr="00AB3EE1">
        <w:rPr>
          <w:sz w:val="24"/>
          <w:szCs w:val="24"/>
        </w:rPr>
        <w:t>нарушение требований технологического процесса из-за недостаточной подготовки или недисциплинированности и халатности персонала.</w:t>
      </w:r>
    </w:p>
    <w:p w:rsidR="001C4992" w:rsidRPr="00AB3EE1" w:rsidRDefault="00A11DC5" w:rsidP="00AB3EE1">
      <w:pPr>
        <w:pStyle w:val="a3"/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В зависимости от вида производства, аварии и катастрофы на промышленных объектах и транспорте могут сопровождаться взрывами, выходом ОХВ, выбросом радиоактивных в</w:t>
      </w:r>
      <w:r w:rsidR="00C363D2" w:rsidRPr="00AB3EE1">
        <w:rPr>
          <w:szCs w:val="24"/>
        </w:rPr>
        <w:t>ещ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ств, возникновением пожаров и т.п.</w:t>
      </w:r>
    </w:p>
    <w:p w:rsidR="001C4992" w:rsidRPr="00AB3EE1" w:rsidRDefault="001C4992" w:rsidP="00AB3EE1">
      <w:pPr>
        <w:pStyle w:val="a3"/>
        <w:spacing w:line="240" w:lineRule="auto"/>
        <w:ind w:right="-1" w:firstLine="567"/>
        <w:rPr>
          <w:szCs w:val="24"/>
        </w:rPr>
      </w:pPr>
    </w:p>
    <w:p w:rsidR="00A11DC5" w:rsidRDefault="00342E24" w:rsidP="00AB3EE1">
      <w:pPr>
        <w:pStyle w:val="a3"/>
        <w:spacing w:line="240" w:lineRule="auto"/>
        <w:ind w:right="-1" w:firstLine="567"/>
        <w:rPr>
          <w:b/>
          <w:bCs/>
          <w:iCs/>
          <w:sz w:val="28"/>
          <w:szCs w:val="28"/>
        </w:rPr>
      </w:pPr>
      <w:r w:rsidRPr="00AB3EE1">
        <w:rPr>
          <w:b/>
          <w:bCs/>
          <w:iCs/>
          <w:sz w:val="28"/>
          <w:szCs w:val="28"/>
        </w:rPr>
        <w:t>Радиационно-опасные</w:t>
      </w:r>
      <w:r w:rsidR="00A11DC5" w:rsidRPr="00AB3EE1">
        <w:rPr>
          <w:b/>
          <w:bCs/>
          <w:iCs/>
          <w:sz w:val="28"/>
          <w:szCs w:val="28"/>
        </w:rPr>
        <w:t xml:space="preserve"> объекты</w:t>
      </w:r>
    </w:p>
    <w:p w:rsidR="008A6DDF" w:rsidRDefault="008A6DDF" w:rsidP="008A6DD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8A6DDF">
        <w:rPr>
          <w:szCs w:val="24"/>
        </w:rPr>
        <w:t xml:space="preserve">Основную часть облучения популяция земного шара получает от естественных источников радиации. Большая часть из них таковы, что избежать облучения от них </w:t>
      </w:r>
      <w:r>
        <w:rPr>
          <w:szCs w:val="24"/>
        </w:rPr>
        <w:t>невозможно</w:t>
      </w:r>
      <w:r w:rsidRPr="008A6DDF">
        <w:rPr>
          <w:szCs w:val="24"/>
        </w:rPr>
        <w:t>. На протяжении всей истории существования Земли различные виды излучения падают на поверхность Земли из космоса и поступают от радиоактивных веще</w:t>
      </w:r>
      <w:r>
        <w:rPr>
          <w:szCs w:val="24"/>
        </w:rPr>
        <w:t>ств, находящихся в земной коре.</w:t>
      </w:r>
    </w:p>
    <w:p w:rsidR="008A6DDF" w:rsidRDefault="008A6DDF" w:rsidP="008A6DD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8A6DDF">
        <w:rPr>
          <w:szCs w:val="24"/>
        </w:rPr>
        <w:t>Человек подвергается облучению двумя методами: радио-</w:t>
      </w:r>
      <w:r>
        <w:rPr>
          <w:szCs w:val="24"/>
        </w:rPr>
        <w:t xml:space="preserve"> </w:t>
      </w:r>
      <w:r w:rsidRPr="008A6DDF">
        <w:rPr>
          <w:szCs w:val="24"/>
        </w:rPr>
        <w:t xml:space="preserve">активные вещества могут находиться вне организма и облучать его снаружи; в этом случае </w:t>
      </w:r>
      <w:r>
        <w:rPr>
          <w:szCs w:val="24"/>
        </w:rPr>
        <w:t>говорят</w:t>
      </w:r>
      <w:r w:rsidRPr="008A6DDF">
        <w:rPr>
          <w:szCs w:val="24"/>
        </w:rPr>
        <w:t xml:space="preserve"> о внешнем облучении, либо же они могут оказаться в воздухе, которым дышит человек, в еде либо в во</w:t>
      </w:r>
      <w:r>
        <w:rPr>
          <w:szCs w:val="24"/>
        </w:rPr>
        <w:t>де и попасть вовнутрь организма —</w:t>
      </w:r>
      <w:r w:rsidRPr="008A6DDF">
        <w:rPr>
          <w:szCs w:val="24"/>
        </w:rPr>
        <w:t xml:space="preserve"> такой метод</w:t>
      </w:r>
      <w:r>
        <w:rPr>
          <w:szCs w:val="24"/>
        </w:rPr>
        <w:t xml:space="preserve"> облучения называют внутренним.</w:t>
      </w:r>
    </w:p>
    <w:p w:rsidR="008A6DDF" w:rsidRDefault="008A6DDF" w:rsidP="008A6DD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8A6DDF">
        <w:rPr>
          <w:szCs w:val="24"/>
        </w:rPr>
        <w:t xml:space="preserve">Облучению от естественных источников радиации подвергается </w:t>
      </w:r>
      <w:r>
        <w:rPr>
          <w:szCs w:val="24"/>
        </w:rPr>
        <w:t>любой</w:t>
      </w:r>
      <w:r w:rsidRPr="008A6DDF">
        <w:rPr>
          <w:szCs w:val="24"/>
        </w:rPr>
        <w:t xml:space="preserve"> обитатель Земли</w:t>
      </w:r>
      <w:r>
        <w:rPr>
          <w:szCs w:val="24"/>
        </w:rPr>
        <w:t>, разница лишь в том, какие дозы он получа</w:t>
      </w:r>
      <w:r w:rsidR="00E77096">
        <w:rPr>
          <w:szCs w:val="24"/>
        </w:rPr>
        <w:t>е</w:t>
      </w:r>
      <w:r>
        <w:rPr>
          <w:szCs w:val="24"/>
        </w:rPr>
        <w:t>т</w:t>
      </w:r>
      <w:r w:rsidRPr="008A6DDF">
        <w:rPr>
          <w:szCs w:val="24"/>
        </w:rPr>
        <w:t>. Это зависит, в частности, от того, где он жив</w:t>
      </w:r>
      <w:r w:rsidR="00EE769C">
        <w:rPr>
          <w:szCs w:val="24"/>
        </w:rPr>
        <w:t>е</w:t>
      </w:r>
      <w:r w:rsidRPr="008A6DDF">
        <w:rPr>
          <w:szCs w:val="24"/>
        </w:rPr>
        <w:t>т. Уровень радиации в нек</w:t>
      </w:r>
      <w:r w:rsidR="00EE769C">
        <w:rPr>
          <w:szCs w:val="24"/>
        </w:rPr>
        <w:t>оторых</w:t>
      </w:r>
      <w:r w:rsidRPr="008A6DDF">
        <w:rPr>
          <w:szCs w:val="24"/>
        </w:rPr>
        <w:t xml:space="preserve"> местах земного шара, там, где залегают в особенности радиоактивные породы, оказывается существенно выше среднего, а в остальных местах - соответственно ниже. Доза облучения зависит также от вида жизни людей. Земные источники радиации в сумме ответственны за огромную ча</w:t>
      </w:r>
      <w:r>
        <w:rPr>
          <w:szCs w:val="24"/>
        </w:rPr>
        <w:t>сть облучения, которому подвер</w:t>
      </w:r>
      <w:r w:rsidRPr="008A6DDF">
        <w:rPr>
          <w:szCs w:val="24"/>
        </w:rPr>
        <w:t>гается человек за счет естественной радиации. В среднем они обеспечивают более 5/6 годовой эффективно эквивалентной дозы, получаемой популяцией, в основном вследствие внутреннего облучения. Остальную часть вносят космические лучи, основным обра</w:t>
      </w:r>
      <w:r>
        <w:rPr>
          <w:szCs w:val="24"/>
        </w:rPr>
        <w:t>зом методом внешнего облучения.</w:t>
      </w:r>
    </w:p>
    <w:p w:rsidR="008A6DDF" w:rsidRDefault="008A6DDF" w:rsidP="008A6DD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8A6DDF">
        <w:rPr>
          <w:szCs w:val="24"/>
        </w:rPr>
        <w:t>С начала прошедшего века человек ”покорил атом” и к естественным источникам радиации добавились источники созданные самими людьми. Опасность получения радиоактивного облучения сильно возросла. Много атомных</w:t>
      </w:r>
      <w:r>
        <w:rPr>
          <w:szCs w:val="24"/>
        </w:rPr>
        <w:t xml:space="preserve"> электростанций,</w:t>
      </w:r>
      <w:r w:rsidRPr="008A6DDF">
        <w:rPr>
          <w:szCs w:val="24"/>
        </w:rPr>
        <w:t xml:space="preserve"> кораблей и подводных лодок. </w:t>
      </w:r>
      <w:r>
        <w:rPr>
          <w:szCs w:val="24"/>
        </w:rPr>
        <w:t>Проблема</w:t>
      </w:r>
      <w:r w:rsidRPr="008A6DDF">
        <w:rPr>
          <w:szCs w:val="24"/>
        </w:rPr>
        <w:t xml:space="preserve"> с выбросами радиоактивных отходов. </w:t>
      </w:r>
      <w:r>
        <w:rPr>
          <w:szCs w:val="24"/>
        </w:rPr>
        <w:t>Огромное количество</w:t>
      </w:r>
      <w:r w:rsidRPr="008A6DDF">
        <w:rPr>
          <w:szCs w:val="24"/>
        </w:rPr>
        <w:t xml:space="preserve"> вредных радиоактивных веществ выбрасываются в моря, реки и т.</w:t>
      </w:r>
      <w:r>
        <w:rPr>
          <w:szCs w:val="24"/>
        </w:rPr>
        <w:t>д.</w:t>
      </w:r>
    </w:p>
    <w:p w:rsidR="008A6DDF" w:rsidRPr="008A6DDF" w:rsidRDefault="008A6DDF" w:rsidP="008A6DD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К радиационно-опасным объектам относятся атомные электростанции и реакторы, предприятия радиохимической промышленности, объекты по переработке и захоронению радиоактивных отходов и т.д.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lastRenderedPageBreak/>
        <w:t>При авариях или катастрофах на объектах атомной энергетики образуется очаг радиоактивного заражения (территория, на которой произошло радиоактивное заражение окру</w:t>
      </w:r>
      <w:r w:rsidR="009E798B" w:rsidRPr="00AB3EE1">
        <w:rPr>
          <w:szCs w:val="24"/>
        </w:rPr>
        <w:t>жающей среды, повл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кш</w:t>
      </w:r>
      <w:r w:rsidR="00725F19" w:rsidRPr="00AB3EE1">
        <w:rPr>
          <w:szCs w:val="24"/>
        </w:rPr>
        <w:t>ее</w:t>
      </w:r>
      <w:r w:rsidRPr="00AB3EE1">
        <w:rPr>
          <w:szCs w:val="24"/>
        </w:rPr>
        <w:t xml:space="preserve"> поражение людей, животных, растительного мира на длительное врем</w:t>
      </w:r>
      <w:r w:rsidR="008375B4" w:rsidRPr="00AB3EE1">
        <w:rPr>
          <w:szCs w:val="24"/>
        </w:rPr>
        <w:t>я</w:t>
      </w:r>
      <w:r w:rsidRPr="00AB3EE1">
        <w:rPr>
          <w:szCs w:val="24"/>
        </w:rPr>
        <w:t>).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szCs w:val="24"/>
        </w:rPr>
      </w:pPr>
      <w:r w:rsidRPr="00AB3EE1">
        <w:rPr>
          <w:szCs w:val="24"/>
        </w:rPr>
        <w:t>Очаг поражения делится на зоны:</w:t>
      </w:r>
    </w:p>
    <w:p w:rsidR="00A11DC5" w:rsidRPr="00AB3EE1" w:rsidRDefault="00A11DC5" w:rsidP="00F3531C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i/>
          <w:szCs w:val="24"/>
        </w:rPr>
        <w:t xml:space="preserve">Зона </w:t>
      </w:r>
      <w:r w:rsidRPr="00AB3EE1">
        <w:rPr>
          <w:b/>
          <w:bCs/>
          <w:i/>
          <w:szCs w:val="24"/>
        </w:rPr>
        <w:t xml:space="preserve"> </w:t>
      </w:r>
      <w:r w:rsidRPr="00AB3EE1">
        <w:rPr>
          <w:bCs/>
          <w:i/>
          <w:szCs w:val="24"/>
        </w:rPr>
        <w:t>Г</w:t>
      </w:r>
      <w:r w:rsidRPr="00AB3EE1">
        <w:rPr>
          <w:b/>
          <w:bCs/>
          <w:szCs w:val="24"/>
        </w:rPr>
        <w:t xml:space="preserve"> </w:t>
      </w:r>
      <w:r w:rsidR="00D121C4" w:rsidRPr="00AB3EE1">
        <w:rPr>
          <w:szCs w:val="24"/>
        </w:rPr>
        <w:t>—</w:t>
      </w:r>
      <w:r w:rsidRPr="00AB3EE1">
        <w:rPr>
          <w:szCs w:val="24"/>
        </w:rPr>
        <w:t xml:space="preserve"> чрезвычайно опасного заражения Р &gt; 250 рад/ч;</w:t>
      </w:r>
    </w:p>
    <w:p w:rsidR="00A11DC5" w:rsidRPr="00AB3EE1" w:rsidRDefault="00A11DC5" w:rsidP="00F3531C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i/>
          <w:szCs w:val="24"/>
        </w:rPr>
        <w:t xml:space="preserve">Зона </w:t>
      </w:r>
      <w:r w:rsidRPr="00AB3EE1">
        <w:rPr>
          <w:b/>
          <w:bCs/>
          <w:i/>
          <w:szCs w:val="24"/>
        </w:rPr>
        <w:t xml:space="preserve"> </w:t>
      </w:r>
      <w:r w:rsidRPr="00AB3EE1">
        <w:rPr>
          <w:bCs/>
          <w:i/>
          <w:szCs w:val="24"/>
        </w:rPr>
        <w:t>В</w:t>
      </w:r>
      <w:r w:rsidRPr="00AB3EE1">
        <w:rPr>
          <w:b/>
          <w:bCs/>
          <w:szCs w:val="24"/>
        </w:rPr>
        <w:t xml:space="preserve"> </w:t>
      </w:r>
      <w:r w:rsidR="00D121C4" w:rsidRPr="00AB3EE1">
        <w:rPr>
          <w:szCs w:val="24"/>
        </w:rPr>
        <w:t>—</w:t>
      </w:r>
      <w:r w:rsidRPr="00AB3EE1">
        <w:rPr>
          <w:szCs w:val="24"/>
        </w:rPr>
        <w:t xml:space="preserve"> опасного заражения Р &gt; 30 рад/ч;</w:t>
      </w:r>
    </w:p>
    <w:p w:rsidR="00A11DC5" w:rsidRPr="00AB3EE1" w:rsidRDefault="00A11DC5" w:rsidP="00F3531C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bCs/>
          <w:i/>
          <w:szCs w:val="24"/>
        </w:rPr>
        <w:t>1</w:t>
      </w:r>
      <w:r w:rsidRPr="00AB3EE1">
        <w:rPr>
          <w:b/>
          <w:bCs/>
          <w:i/>
          <w:szCs w:val="24"/>
        </w:rPr>
        <w:t xml:space="preserve"> </w:t>
      </w:r>
      <w:r w:rsidR="00D121C4" w:rsidRPr="00AB3EE1">
        <w:rPr>
          <w:i/>
          <w:szCs w:val="24"/>
        </w:rPr>
        <w:t>зона</w:t>
      </w:r>
      <w:r w:rsidR="00D121C4" w:rsidRPr="00AB3EE1">
        <w:rPr>
          <w:szCs w:val="24"/>
        </w:rPr>
        <w:t xml:space="preserve"> —</w:t>
      </w:r>
      <w:r w:rsidRPr="00AB3EE1">
        <w:rPr>
          <w:szCs w:val="24"/>
        </w:rPr>
        <w:t xml:space="preserve"> зона отчуждения 30 км Р &gt; 20 </w:t>
      </w:r>
      <w:proofErr w:type="spellStart"/>
      <w:r w:rsidRPr="00AB3EE1">
        <w:rPr>
          <w:szCs w:val="24"/>
        </w:rPr>
        <w:t>мР</w:t>
      </w:r>
      <w:proofErr w:type="spellEnd"/>
      <w:r w:rsidRPr="00AB3EE1">
        <w:rPr>
          <w:szCs w:val="24"/>
        </w:rPr>
        <w:t xml:space="preserve">/ч или </w:t>
      </w:r>
      <w:r w:rsidRPr="00AB3EE1">
        <w:rPr>
          <w:szCs w:val="24"/>
          <w:lang w:val="en-US"/>
        </w:rPr>
        <w:t>D</w:t>
      </w:r>
      <w:r w:rsidRPr="00AB3EE1">
        <w:rPr>
          <w:szCs w:val="24"/>
        </w:rPr>
        <w:t xml:space="preserve"> &gt; 40 </w:t>
      </w:r>
      <w:proofErr w:type="spellStart"/>
      <w:r w:rsidRPr="00AB3EE1">
        <w:rPr>
          <w:szCs w:val="24"/>
        </w:rPr>
        <w:t>бер</w:t>
      </w:r>
      <w:proofErr w:type="spellEnd"/>
      <w:r w:rsidRPr="00AB3EE1">
        <w:rPr>
          <w:szCs w:val="24"/>
        </w:rPr>
        <w:t>/год;</w:t>
      </w:r>
    </w:p>
    <w:p w:rsidR="00A11DC5" w:rsidRPr="00AB3EE1" w:rsidRDefault="00A11DC5" w:rsidP="00F3531C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bCs/>
          <w:i/>
          <w:szCs w:val="24"/>
        </w:rPr>
        <w:t>2</w:t>
      </w:r>
      <w:r w:rsidRPr="00AB3EE1">
        <w:rPr>
          <w:b/>
          <w:bCs/>
          <w:i/>
          <w:szCs w:val="24"/>
        </w:rPr>
        <w:t xml:space="preserve"> </w:t>
      </w:r>
      <w:r w:rsidR="00D121C4" w:rsidRPr="00AB3EE1">
        <w:rPr>
          <w:i/>
          <w:szCs w:val="24"/>
        </w:rPr>
        <w:t>зона</w:t>
      </w:r>
      <w:r w:rsidR="00D121C4" w:rsidRPr="00AB3EE1">
        <w:rPr>
          <w:szCs w:val="24"/>
        </w:rPr>
        <w:t xml:space="preserve"> —</w:t>
      </w:r>
      <w:r w:rsidRPr="00AB3EE1">
        <w:rPr>
          <w:szCs w:val="24"/>
        </w:rPr>
        <w:t xml:space="preserve"> зона отселения Р = 5-20 </w:t>
      </w:r>
      <w:proofErr w:type="spellStart"/>
      <w:r w:rsidRPr="00AB3EE1">
        <w:rPr>
          <w:szCs w:val="24"/>
        </w:rPr>
        <w:t>мР</w:t>
      </w:r>
      <w:proofErr w:type="spellEnd"/>
      <w:r w:rsidRPr="00AB3EE1">
        <w:rPr>
          <w:szCs w:val="24"/>
        </w:rPr>
        <w:t xml:space="preserve">/ч или </w:t>
      </w:r>
      <w:r w:rsidRPr="00AB3EE1">
        <w:rPr>
          <w:szCs w:val="24"/>
          <w:lang w:val="en-US"/>
        </w:rPr>
        <w:t>D</w:t>
      </w:r>
      <w:r w:rsidRPr="00AB3EE1">
        <w:rPr>
          <w:szCs w:val="24"/>
        </w:rPr>
        <w:t xml:space="preserve"> = 10-40 </w:t>
      </w:r>
      <w:proofErr w:type="spellStart"/>
      <w:r w:rsidRPr="00AB3EE1">
        <w:rPr>
          <w:szCs w:val="24"/>
        </w:rPr>
        <w:t>бер</w:t>
      </w:r>
      <w:proofErr w:type="spellEnd"/>
      <w:r w:rsidRPr="00AB3EE1">
        <w:rPr>
          <w:szCs w:val="24"/>
        </w:rPr>
        <w:t>/год;</w:t>
      </w:r>
    </w:p>
    <w:p w:rsidR="00A11DC5" w:rsidRPr="00AB3EE1" w:rsidRDefault="00A11DC5" w:rsidP="00F3531C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bCs/>
          <w:i/>
          <w:szCs w:val="24"/>
        </w:rPr>
        <w:t>3</w:t>
      </w:r>
      <w:r w:rsidR="00F3531C">
        <w:rPr>
          <w:bCs/>
          <w:i/>
          <w:szCs w:val="24"/>
        </w:rPr>
        <w:t xml:space="preserve"> </w:t>
      </w:r>
      <w:r w:rsidR="00D121C4" w:rsidRPr="00AB3EE1">
        <w:rPr>
          <w:i/>
          <w:szCs w:val="24"/>
        </w:rPr>
        <w:t>зона</w:t>
      </w:r>
      <w:r w:rsidR="00D121C4" w:rsidRPr="00AB3EE1">
        <w:rPr>
          <w:szCs w:val="24"/>
        </w:rPr>
        <w:t xml:space="preserve"> —</w:t>
      </w:r>
      <w:r w:rsidR="009E798B" w:rsidRPr="00AB3EE1">
        <w:rPr>
          <w:szCs w:val="24"/>
        </w:rPr>
        <w:t xml:space="preserve"> зона ж</w:t>
      </w:r>
      <w:r w:rsidR="00160CF6" w:rsidRPr="00AB3EE1">
        <w:rPr>
          <w:szCs w:val="24"/>
        </w:rPr>
        <w:t>ё</w:t>
      </w:r>
      <w:r w:rsidRPr="00AB3EE1">
        <w:rPr>
          <w:szCs w:val="24"/>
        </w:rPr>
        <w:t xml:space="preserve">сткого радиоактивного контроля Р &lt; 5 </w:t>
      </w:r>
      <w:proofErr w:type="spellStart"/>
      <w:r w:rsidRPr="00AB3EE1">
        <w:rPr>
          <w:szCs w:val="24"/>
        </w:rPr>
        <w:t>мР</w:t>
      </w:r>
      <w:proofErr w:type="spellEnd"/>
      <w:r w:rsidRPr="00AB3EE1">
        <w:rPr>
          <w:szCs w:val="24"/>
        </w:rPr>
        <w:t xml:space="preserve">/ч или  </w:t>
      </w:r>
      <w:r w:rsidRPr="00AB3EE1">
        <w:rPr>
          <w:szCs w:val="24"/>
          <w:lang w:val="en-US"/>
        </w:rPr>
        <w:t>D</w:t>
      </w:r>
      <w:r w:rsidR="00342E24" w:rsidRPr="00AB3EE1">
        <w:rPr>
          <w:szCs w:val="24"/>
        </w:rPr>
        <w:t xml:space="preserve"> не превышает 10 </w:t>
      </w:r>
      <w:proofErr w:type="spellStart"/>
      <w:r w:rsidRPr="00AB3EE1">
        <w:rPr>
          <w:szCs w:val="24"/>
        </w:rPr>
        <w:t>бер</w:t>
      </w:r>
      <w:proofErr w:type="spellEnd"/>
      <w:r w:rsidRPr="00AB3EE1">
        <w:rPr>
          <w:szCs w:val="24"/>
        </w:rPr>
        <w:t>/год.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Опасность, возникающая во время аварий на РОО, связана с выходом радиоактивных в</w:t>
      </w:r>
      <w:r w:rsidR="00C363D2" w:rsidRPr="00AB3EE1">
        <w:rPr>
          <w:szCs w:val="24"/>
        </w:rPr>
        <w:t>ещ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ств в окружающую среду.</w:t>
      </w:r>
    </w:p>
    <w:p w:rsidR="001C4992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AB3EE1">
        <w:rPr>
          <w:i/>
          <w:iCs/>
          <w:szCs w:val="24"/>
        </w:rPr>
        <w:t>Радиоактивность –</w:t>
      </w:r>
      <w:r w:rsidRPr="00AB3EE1">
        <w:rPr>
          <w:szCs w:val="24"/>
        </w:rPr>
        <w:t xml:space="preserve"> это способность ядер некоторых элементов к самопроизвольному распаду.</w:t>
      </w:r>
      <w:r w:rsidR="001C4992" w:rsidRPr="00AB3EE1">
        <w:rPr>
          <w:szCs w:val="24"/>
        </w:rPr>
        <w:t xml:space="preserve"> </w:t>
      </w:r>
      <w:r w:rsidR="00D121C4" w:rsidRPr="00AB3EE1">
        <w:rPr>
          <w:szCs w:val="24"/>
        </w:rPr>
        <w:t>(Характеристики ионизирующих излучений см. в Приложении 2)</w:t>
      </w:r>
    </w:p>
    <w:p w:rsidR="001C4992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AB3EE1">
        <w:rPr>
          <w:szCs w:val="24"/>
        </w:rPr>
        <w:t xml:space="preserve">Распад ядер атомов под воздействием условий, созданных человеком, называется </w:t>
      </w:r>
      <w:r w:rsidRPr="00AB3EE1">
        <w:rPr>
          <w:i/>
          <w:szCs w:val="24"/>
        </w:rPr>
        <w:t>искусственной радиацией</w:t>
      </w:r>
      <w:r w:rsidRPr="00AB3EE1">
        <w:rPr>
          <w:szCs w:val="24"/>
        </w:rPr>
        <w:t xml:space="preserve">. 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AB3EE1">
        <w:rPr>
          <w:szCs w:val="24"/>
        </w:rPr>
        <w:t>Рассматривая ионизирующую и проникающую способность, можно сделать выводы:</w:t>
      </w:r>
    </w:p>
    <w:p w:rsidR="00D121C4" w:rsidRPr="00AB3EE1" w:rsidRDefault="00EE769C" w:rsidP="00AB3EE1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left="1134" w:right="-1" w:hanging="283"/>
        <w:rPr>
          <w:szCs w:val="24"/>
        </w:rPr>
      </w:pPr>
      <w:r>
        <w:rPr>
          <w:szCs w:val="24"/>
        </w:rPr>
        <w:t>Альфа</w:t>
      </w:r>
      <w:r w:rsidR="009E798B" w:rsidRPr="00AB3EE1">
        <w:rPr>
          <w:szCs w:val="24"/>
        </w:rPr>
        <w:t xml:space="preserve"> излучение</w:t>
      </w:r>
      <w:r>
        <w:rPr>
          <w:szCs w:val="24"/>
        </w:rPr>
        <w:t xml:space="preserve"> —</w:t>
      </w:r>
      <w:r w:rsidR="009E798B" w:rsidRPr="00AB3EE1">
        <w:rPr>
          <w:szCs w:val="24"/>
        </w:rPr>
        <w:t xml:space="preserve"> </w:t>
      </w:r>
      <w:r w:rsidR="00A11DC5" w:rsidRPr="00AB3EE1">
        <w:rPr>
          <w:szCs w:val="24"/>
        </w:rPr>
        <w:t>опасно при попадании во внутрь организма.</w:t>
      </w:r>
    </w:p>
    <w:p w:rsidR="00A11DC5" w:rsidRPr="00AB3EE1" w:rsidRDefault="00A11DC5" w:rsidP="00AB3EE1">
      <w:pPr>
        <w:pStyle w:val="a3"/>
        <w:numPr>
          <w:ilvl w:val="0"/>
          <w:numId w:val="27"/>
        </w:numPr>
        <w:tabs>
          <w:tab w:val="left" w:pos="1134"/>
        </w:tabs>
        <w:spacing w:line="240" w:lineRule="auto"/>
        <w:ind w:left="1134" w:right="-1" w:hanging="283"/>
        <w:rPr>
          <w:szCs w:val="24"/>
        </w:rPr>
      </w:pPr>
      <w:r w:rsidRPr="00AB3EE1">
        <w:rPr>
          <w:szCs w:val="24"/>
        </w:rPr>
        <w:t>Защитой от гамма и нейтронного излучения могут быть убежища, противорадиационные укрытия, простейшие укрытия.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Радиоактивное загрязнение (заражение) местности происходит в двух случаях: при взрывах ядерных боеприпасов или при аварии на объектах ядерной энергетики.</w:t>
      </w:r>
    </w:p>
    <w:p w:rsidR="001C4992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При ядерном взрыве преобладают радионуклиды с коротким периодом полураспада. Поэтому происходит быстрый спад уровней радиации. При авариях на АЭС характерно, во-первых, радиоактивное заражение атмосферы и местности легколетучими радионуклидами (йод, цезий, стронций), а во-вторых, цезий и стронций обладают длительным периодом полураспада. Поэтому резкого спада уровней радиации нет. При ядерном взрыве главную опасность представляет внешн</w:t>
      </w:r>
      <w:r w:rsidR="00725F19" w:rsidRPr="00AB3EE1">
        <w:rPr>
          <w:szCs w:val="24"/>
        </w:rPr>
        <w:t>ее</w:t>
      </w:r>
      <w:r w:rsidRPr="00AB3EE1">
        <w:rPr>
          <w:szCs w:val="24"/>
        </w:rPr>
        <w:t xml:space="preserve"> облучение. При авариях на АЭС значительная часть продуктов деления ядерного топлива находится в парообразном и аэрозольном состоянии. Доза внешнего облучения здесь составляет 15%, а внутреннего – 85%. </w:t>
      </w:r>
    </w:p>
    <w:p w:rsidR="001C4992" w:rsidRPr="00AB3EE1" w:rsidRDefault="001C4992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 w:val="28"/>
          <w:szCs w:val="28"/>
        </w:rPr>
      </w:pPr>
      <w:r w:rsidRPr="00AB3EE1">
        <w:rPr>
          <w:b/>
          <w:bCs/>
          <w:iCs/>
          <w:sz w:val="28"/>
          <w:szCs w:val="28"/>
        </w:rPr>
        <w:t>Опасные химические в</w:t>
      </w:r>
      <w:r w:rsidR="00C363D2" w:rsidRPr="00AB3EE1">
        <w:rPr>
          <w:b/>
          <w:bCs/>
          <w:iCs/>
          <w:sz w:val="28"/>
          <w:szCs w:val="28"/>
        </w:rPr>
        <w:t>ещ</w:t>
      </w:r>
      <w:r w:rsidR="004C46D0" w:rsidRPr="00AB3EE1">
        <w:rPr>
          <w:b/>
          <w:bCs/>
          <w:iCs/>
          <w:sz w:val="28"/>
          <w:szCs w:val="28"/>
        </w:rPr>
        <w:t>е</w:t>
      </w:r>
      <w:r w:rsidR="00725F19" w:rsidRPr="00AB3EE1">
        <w:rPr>
          <w:b/>
          <w:bCs/>
          <w:iCs/>
          <w:sz w:val="28"/>
          <w:szCs w:val="28"/>
        </w:rPr>
        <w:t>ства (ОХВ)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i/>
          <w:iCs/>
          <w:szCs w:val="24"/>
        </w:rPr>
        <w:t>Опасными химическими в</w:t>
      </w:r>
      <w:r w:rsidR="00C363D2" w:rsidRPr="00AB3EE1">
        <w:rPr>
          <w:i/>
          <w:iCs/>
          <w:szCs w:val="24"/>
        </w:rPr>
        <w:t>ещ</w:t>
      </w:r>
      <w:r w:rsidR="004C46D0" w:rsidRPr="00AB3EE1">
        <w:rPr>
          <w:i/>
          <w:iCs/>
          <w:szCs w:val="24"/>
        </w:rPr>
        <w:t>е</w:t>
      </w:r>
      <w:r w:rsidRPr="00AB3EE1">
        <w:rPr>
          <w:i/>
          <w:iCs/>
          <w:szCs w:val="24"/>
        </w:rPr>
        <w:t>ствами</w:t>
      </w:r>
      <w:r w:rsidR="00D121C4" w:rsidRPr="00AB3EE1">
        <w:rPr>
          <w:i/>
          <w:iCs/>
          <w:szCs w:val="24"/>
        </w:rPr>
        <w:t xml:space="preserve"> (ОХВ)</w:t>
      </w:r>
      <w:r w:rsidRPr="00AB3EE1">
        <w:rPr>
          <w:i/>
          <w:iCs/>
          <w:szCs w:val="24"/>
        </w:rPr>
        <w:t xml:space="preserve"> </w:t>
      </w:r>
      <w:r w:rsidRPr="00AB3EE1">
        <w:rPr>
          <w:szCs w:val="24"/>
        </w:rPr>
        <w:t>называются токсичные химические в</w:t>
      </w:r>
      <w:r w:rsidR="00C363D2" w:rsidRPr="00AB3EE1">
        <w:rPr>
          <w:szCs w:val="24"/>
        </w:rPr>
        <w:t>ещ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ства, применяемые в промышленности и в сельском хозяйстве, которые при разливе или выбросе загрязняют окружающую среду и могут привести к гибели или поражению людей, животных и растений.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Крупными запасами ядовитых в</w:t>
      </w:r>
      <w:r w:rsidR="00C363D2" w:rsidRPr="00AB3EE1">
        <w:rPr>
          <w:szCs w:val="24"/>
        </w:rPr>
        <w:t>ещ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ств обладают предприятия химической, целлюлозно-бумажной, оборонной, нефтепер</w:t>
      </w:r>
      <w:r w:rsidR="009E798B" w:rsidRPr="00AB3EE1">
        <w:rPr>
          <w:szCs w:val="24"/>
        </w:rPr>
        <w:t>ерабатывающей промышленности, ч</w:t>
      </w:r>
      <w:r w:rsidR="00435A45" w:rsidRPr="00AB3EE1">
        <w:rPr>
          <w:szCs w:val="24"/>
        </w:rPr>
        <w:t>ё</w:t>
      </w:r>
      <w:r w:rsidRPr="00AB3EE1">
        <w:rPr>
          <w:szCs w:val="24"/>
        </w:rPr>
        <w:t>рной и цветной металлургии.</w:t>
      </w: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На предприятиях создаютс</w:t>
      </w:r>
      <w:r w:rsidR="00435A45" w:rsidRPr="00AB3EE1">
        <w:rPr>
          <w:szCs w:val="24"/>
        </w:rPr>
        <w:t>я запасы ОХВ, обеспечивающие трё</w:t>
      </w:r>
      <w:r w:rsidRPr="00AB3EE1">
        <w:rPr>
          <w:szCs w:val="24"/>
        </w:rPr>
        <w:t>хсуточную работу. Их хранение осуществл</w:t>
      </w:r>
      <w:r w:rsidR="009E798B" w:rsidRPr="00AB3EE1">
        <w:rPr>
          <w:szCs w:val="24"/>
        </w:rPr>
        <w:t xml:space="preserve">яется на специальных складах в </w:t>
      </w:r>
      <w:r w:rsidR="00435A45" w:rsidRPr="00AB3EE1">
        <w:rPr>
          <w:szCs w:val="24"/>
        </w:rPr>
        <w:t>ё</w:t>
      </w:r>
      <w:r w:rsidRPr="00AB3EE1">
        <w:rPr>
          <w:szCs w:val="24"/>
        </w:rPr>
        <w:t>мкостях повышенной прочности. Для ка</w:t>
      </w:r>
      <w:r w:rsidR="009E798B" w:rsidRPr="00AB3EE1">
        <w:rPr>
          <w:szCs w:val="24"/>
        </w:rPr>
        <w:t xml:space="preserve">ждой группы </w:t>
      </w:r>
      <w:r w:rsidR="00435A45" w:rsidRPr="00AB3EE1">
        <w:rPr>
          <w:szCs w:val="24"/>
        </w:rPr>
        <w:t>ё</w:t>
      </w:r>
      <w:r w:rsidRPr="00AB3EE1">
        <w:rPr>
          <w:szCs w:val="24"/>
        </w:rPr>
        <w:t xml:space="preserve">мкостей по периметру оборудуется замкнутая земляная </w:t>
      </w:r>
      <w:proofErr w:type="spellStart"/>
      <w:r w:rsidRPr="00AB3EE1">
        <w:rPr>
          <w:szCs w:val="24"/>
        </w:rPr>
        <w:t>обваловка</w:t>
      </w:r>
      <w:proofErr w:type="spellEnd"/>
      <w:r w:rsidRPr="00AB3EE1">
        <w:rPr>
          <w:szCs w:val="24"/>
        </w:rPr>
        <w:t xml:space="preserve"> или ограждающая стенка и</w:t>
      </w:r>
      <w:r w:rsidR="00920AD0" w:rsidRPr="00AB3EE1">
        <w:rPr>
          <w:szCs w:val="24"/>
        </w:rPr>
        <w:t>з</w:t>
      </w:r>
      <w:r w:rsidRPr="00AB3EE1">
        <w:rPr>
          <w:szCs w:val="24"/>
        </w:rPr>
        <w:t xml:space="preserve"> несгорающих или антикоррозийных материалов. </w:t>
      </w:r>
    </w:p>
    <w:p w:rsidR="001C4992" w:rsidRPr="00AB3EE1" w:rsidRDefault="009E798B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Наибол</w:t>
      </w:r>
      <w:r w:rsidR="00725F19" w:rsidRPr="00AB3EE1">
        <w:rPr>
          <w:szCs w:val="24"/>
        </w:rPr>
        <w:t>ее</w:t>
      </w:r>
      <w:r w:rsidRPr="00AB3EE1">
        <w:rPr>
          <w:szCs w:val="24"/>
        </w:rPr>
        <w:t xml:space="preserve"> распростран</w:t>
      </w:r>
      <w:r w:rsidR="00435A45" w:rsidRPr="00AB3EE1">
        <w:rPr>
          <w:szCs w:val="24"/>
        </w:rPr>
        <w:t>ё</w:t>
      </w:r>
      <w:r w:rsidR="00A11DC5" w:rsidRPr="00AB3EE1">
        <w:rPr>
          <w:szCs w:val="24"/>
        </w:rPr>
        <w:t xml:space="preserve">нные ОХВ </w:t>
      </w:r>
      <w:r w:rsidR="009D5CBD" w:rsidRPr="00AB3EE1">
        <w:rPr>
          <w:szCs w:val="24"/>
        </w:rPr>
        <w:t>—</w:t>
      </w:r>
      <w:r w:rsidR="00A11DC5" w:rsidRPr="00AB3EE1">
        <w:rPr>
          <w:szCs w:val="24"/>
        </w:rPr>
        <w:t xml:space="preserve"> хлор, аммиак, сероводород, синильная кислота, фосген</w:t>
      </w:r>
      <w:r w:rsidR="00E842DD">
        <w:rPr>
          <w:szCs w:val="24"/>
        </w:rPr>
        <w:t xml:space="preserve"> (см. список опасных веществ в приложении)</w:t>
      </w:r>
      <w:r w:rsidR="00A11DC5" w:rsidRPr="00AB3EE1">
        <w:rPr>
          <w:szCs w:val="24"/>
        </w:rPr>
        <w:t>. В большинстве случаев при обычных условиях ОХВ находятся в газообразном или жидком состояниях. Однако газообразные ОХВ обычно сжижают. При авариях жидкость переходит в газообразное состояние, образуя зоны поражения различной площади и концентрации в зависимости от приземного ветра. Зоны поражения иногда достигают десятки километров.</w:t>
      </w:r>
    </w:p>
    <w:p w:rsidR="00920AD0" w:rsidRPr="00AB3EE1" w:rsidRDefault="00920AD0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Опасные химические вещества принято разделять на:</w:t>
      </w:r>
    </w:p>
    <w:p w:rsidR="00920AD0" w:rsidRPr="00AB3EE1" w:rsidRDefault="00920AD0" w:rsidP="00AB3EE1">
      <w:pPr>
        <w:pStyle w:val="a3"/>
        <w:numPr>
          <w:ilvl w:val="0"/>
          <w:numId w:val="31"/>
        </w:numPr>
        <w:tabs>
          <w:tab w:val="left" w:pos="851"/>
        </w:tabs>
        <w:spacing w:line="240" w:lineRule="auto"/>
        <w:ind w:left="851" w:right="-1" w:hanging="284"/>
        <w:rPr>
          <w:szCs w:val="24"/>
        </w:rPr>
      </w:pPr>
      <w:r w:rsidRPr="00AB3EE1">
        <w:rPr>
          <w:szCs w:val="24"/>
        </w:rPr>
        <w:t>Аварийно химически опасные вещества (АХОВ), более известные как сильнодействующие ядовитые вещества (СДЯВ);</w:t>
      </w:r>
    </w:p>
    <w:p w:rsidR="00920AD0" w:rsidRPr="00AB3EE1" w:rsidRDefault="00920AD0" w:rsidP="00AB3EE1">
      <w:pPr>
        <w:pStyle w:val="a3"/>
        <w:numPr>
          <w:ilvl w:val="0"/>
          <w:numId w:val="31"/>
        </w:numPr>
        <w:tabs>
          <w:tab w:val="left" w:pos="851"/>
        </w:tabs>
        <w:spacing w:line="240" w:lineRule="auto"/>
        <w:ind w:left="851" w:right="-1" w:hanging="284"/>
        <w:rPr>
          <w:szCs w:val="24"/>
        </w:rPr>
      </w:pPr>
      <w:r w:rsidRPr="00AB3EE1">
        <w:rPr>
          <w:szCs w:val="24"/>
        </w:rPr>
        <w:t>Боевые отравляющие вещества;</w:t>
      </w:r>
    </w:p>
    <w:p w:rsidR="00920AD0" w:rsidRPr="00AB3EE1" w:rsidRDefault="00920AD0" w:rsidP="00AB3EE1">
      <w:pPr>
        <w:pStyle w:val="a3"/>
        <w:numPr>
          <w:ilvl w:val="0"/>
          <w:numId w:val="31"/>
        </w:numPr>
        <w:tabs>
          <w:tab w:val="left" w:pos="851"/>
        </w:tabs>
        <w:spacing w:line="240" w:lineRule="auto"/>
        <w:ind w:left="851" w:right="-1" w:hanging="284"/>
        <w:rPr>
          <w:szCs w:val="24"/>
        </w:rPr>
      </w:pPr>
      <w:r w:rsidRPr="00AB3EE1">
        <w:rPr>
          <w:szCs w:val="24"/>
        </w:rPr>
        <w:t>Вещества, вызывающие преимущественно хронические заболевания.</w:t>
      </w:r>
    </w:p>
    <w:p w:rsidR="00CA0450" w:rsidRDefault="00920AD0" w:rsidP="00CA0450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 xml:space="preserve">В соответствии с ГОСТ 12.1.007-76 (99) «Вредные вещества. Классификация и общие требования безопасности», по степени воздействия на организм человека ОХВ разделяются на 4 </w:t>
      </w:r>
      <w:r w:rsidRPr="00AB3EE1">
        <w:rPr>
          <w:szCs w:val="24"/>
        </w:rPr>
        <w:lastRenderedPageBreak/>
        <w:t xml:space="preserve">класса опасности: 1 класс - чрезвычайно опасные, 2 класс - высоко опасные, 3 - класс умеренно опасные, 4 класс </w:t>
      </w:r>
      <w:r w:rsidR="00F3531C">
        <w:rPr>
          <w:szCs w:val="24"/>
        </w:rPr>
        <w:t>–</w:t>
      </w:r>
      <w:r w:rsidRPr="00AB3EE1">
        <w:rPr>
          <w:szCs w:val="24"/>
        </w:rPr>
        <w:t xml:space="preserve"> малоопасные</w:t>
      </w:r>
      <w:r w:rsidR="00F3531C">
        <w:rPr>
          <w:szCs w:val="24"/>
        </w:rPr>
        <w:t xml:space="preserve"> (см. таблицу № 1)</w:t>
      </w:r>
      <w:r w:rsidRPr="00AB3EE1">
        <w:rPr>
          <w:szCs w:val="24"/>
        </w:rPr>
        <w:t>.</w:t>
      </w:r>
    </w:p>
    <w:p w:rsidR="00F3531C" w:rsidRPr="00CA0450" w:rsidRDefault="00F3531C" w:rsidP="00CA0450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tbl>
      <w:tblPr>
        <w:tblStyle w:val="af5"/>
        <w:tblW w:w="11065" w:type="dxa"/>
        <w:tblInd w:w="-176" w:type="dxa"/>
        <w:tblLook w:val="04A0"/>
      </w:tblPr>
      <w:tblGrid>
        <w:gridCol w:w="5920"/>
        <w:gridCol w:w="1313"/>
        <w:gridCol w:w="1101"/>
        <w:gridCol w:w="1313"/>
        <w:gridCol w:w="1418"/>
      </w:tblGrid>
      <w:tr w:rsidR="008D6764" w:rsidRPr="00AB3EE1" w:rsidTr="00F3531C">
        <w:tc>
          <w:tcPr>
            <w:tcW w:w="5920" w:type="dxa"/>
            <w:vMerge w:val="restart"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Наименование показателя</w:t>
            </w:r>
          </w:p>
        </w:tc>
        <w:tc>
          <w:tcPr>
            <w:tcW w:w="5145" w:type="dxa"/>
            <w:gridSpan w:val="4"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Норма для класса опасности</w:t>
            </w:r>
          </w:p>
        </w:tc>
      </w:tr>
      <w:tr w:rsidR="008D6764" w:rsidRPr="00AB3EE1" w:rsidTr="00F3531C">
        <w:tc>
          <w:tcPr>
            <w:tcW w:w="5920" w:type="dxa"/>
            <w:vMerge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</w:p>
        </w:tc>
        <w:tc>
          <w:tcPr>
            <w:tcW w:w="1313" w:type="dxa"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rPr>
                <w:szCs w:val="24"/>
              </w:rPr>
              <w:t>1-го</w:t>
            </w:r>
          </w:p>
        </w:tc>
        <w:tc>
          <w:tcPr>
            <w:tcW w:w="1101" w:type="dxa"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rPr>
                <w:szCs w:val="24"/>
              </w:rPr>
              <w:t>2-го</w:t>
            </w:r>
          </w:p>
        </w:tc>
        <w:tc>
          <w:tcPr>
            <w:tcW w:w="1313" w:type="dxa"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rPr>
                <w:szCs w:val="24"/>
              </w:rPr>
              <w:t>3-го</w:t>
            </w:r>
          </w:p>
        </w:tc>
        <w:tc>
          <w:tcPr>
            <w:tcW w:w="1418" w:type="dxa"/>
          </w:tcPr>
          <w:p w:rsidR="008D6764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rPr>
                <w:szCs w:val="24"/>
              </w:rPr>
              <w:t>4-го</w:t>
            </w:r>
          </w:p>
        </w:tc>
      </w:tr>
      <w:tr w:rsidR="00920AD0" w:rsidRPr="00AB3EE1" w:rsidTr="00F3531C"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Предельно допустимая концентрация (ПДК) вредных веществ в воздухе рабочей зоны, мг/куб.м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 xml:space="preserve">Менее 0,1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0,1-1,0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1,1-10,0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AB3EE1">
              <w:t>Более 10,0</w:t>
            </w:r>
          </w:p>
        </w:tc>
      </w:tr>
      <w:tr w:rsidR="008D6764" w:rsidRPr="00AB3EE1" w:rsidTr="00F3531C"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Средняя смертельная доза при введении в желудок, мг/кг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left="34" w:right="-1" w:firstLine="0"/>
              <w:jc w:val="left"/>
              <w:rPr>
                <w:szCs w:val="24"/>
              </w:rPr>
            </w:pPr>
            <w:r w:rsidRPr="00AB3EE1">
              <w:t xml:space="preserve">Менее 15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15-150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151-5000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Более 5000</w:t>
            </w:r>
          </w:p>
        </w:tc>
      </w:tr>
      <w:tr w:rsidR="00920AD0" w:rsidRPr="00AB3EE1" w:rsidTr="00F3531C"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Средняя смертельная доза при нанесении на кожу, мг/кг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 xml:space="preserve">Менее 100 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100-500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501-2500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Более 2500</w:t>
            </w:r>
          </w:p>
        </w:tc>
      </w:tr>
      <w:tr w:rsidR="008D6764" w:rsidRPr="00AB3EE1" w:rsidTr="00F3531C">
        <w:trPr>
          <w:trHeight w:val="175"/>
        </w:trPr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Средняя смертельная концентрация в воздухе, мг/куб.м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 xml:space="preserve">Менее 500  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85"/>
              </w:tabs>
              <w:spacing w:line="240" w:lineRule="auto"/>
              <w:ind w:right="-108" w:firstLine="0"/>
              <w:jc w:val="left"/>
              <w:rPr>
                <w:szCs w:val="24"/>
              </w:rPr>
            </w:pPr>
            <w:r w:rsidRPr="00AB3EE1">
              <w:t>500-5000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08" w:firstLine="0"/>
              <w:jc w:val="left"/>
              <w:rPr>
                <w:szCs w:val="24"/>
              </w:rPr>
            </w:pPr>
            <w:r w:rsidRPr="00AB3EE1">
              <w:t>5001-50000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08" w:firstLine="0"/>
              <w:jc w:val="left"/>
              <w:rPr>
                <w:szCs w:val="24"/>
              </w:rPr>
            </w:pPr>
            <w:r w:rsidRPr="00AB3EE1">
              <w:t>Более 50000</w:t>
            </w:r>
          </w:p>
        </w:tc>
      </w:tr>
      <w:tr w:rsidR="00920AD0" w:rsidRPr="00AB3EE1" w:rsidTr="00F3531C">
        <w:trPr>
          <w:trHeight w:val="163"/>
        </w:trPr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Коэффициент возможности ингаляционного отравления (КВИО)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 xml:space="preserve">Более 300  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300-30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29-3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Менее 3</w:t>
            </w:r>
          </w:p>
        </w:tc>
      </w:tr>
      <w:tr w:rsidR="008D6764" w:rsidRPr="00AB3EE1" w:rsidTr="00F3531C"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Зона острого действия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 xml:space="preserve">Менее 6,0 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6,0-18,0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18,1-54,0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Более 54,0</w:t>
            </w:r>
          </w:p>
        </w:tc>
      </w:tr>
      <w:tr w:rsidR="00920AD0" w:rsidRPr="00AB3EE1" w:rsidTr="00F3531C">
        <w:tc>
          <w:tcPr>
            <w:tcW w:w="5920" w:type="dxa"/>
          </w:tcPr>
          <w:p w:rsidR="00920AD0" w:rsidRPr="00AB3EE1" w:rsidRDefault="008D6764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Зона хронического действия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 xml:space="preserve">Более 10,0 </w:t>
            </w:r>
          </w:p>
        </w:tc>
        <w:tc>
          <w:tcPr>
            <w:tcW w:w="1101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10,0-5,0</w:t>
            </w:r>
          </w:p>
        </w:tc>
        <w:tc>
          <w:tcPr>
            <w:tcW w:w="1313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4,9-2,5</w:t>
            </w:r>
          </w:p>
        </w:tc>
        <w:tc>
          <w:tcPr>
            <w:tcW w:w="1418" w:type="dxa"/>
          </w:tcPr>
          <w:p w:rsidR="00920AD0" w:rsidRPr="00AB3EE1" w:rsidRDefault="00920AD0" w:rsidP="00AB3EE1">
            <w:pPr>
              <w:pStyle w:val="a3"/>
              <w:tabs>
                <w:tab w:val="left" w:pos="851"/>
              </w:tabs>
              <w:spacing w:line="240" w:lineRule="auto"/>
              <w:ind w:right="-1" w:firstLine="0"/>
              <w:jc w:val="left"/>
              <w:rPr>
                <w:szCs w:val="24"/>
              </w:rPr>
            </w:pPr>
            <w:r w:rsidRPr="00AB3EE1">
              <w:t>Менее 2,5</w:t>
            </w:r>
          </w:p>
        </w:tc>
      </w:tr>
    </w:tbl>
    <w:p w:rsidR="00D3665E" w:rsidRPr="00F3531C" w:rsidRDefault="00F3531C" w:rsidP="00F3531C">
      <w:pPr>
        <w:pStyle w:val="a3"/>
        <w:tabs>
          <w:tab w:val="left" w:pos="2820"/>
        </w:tabs>
        <w:spacing w:line="240" w:lineRule="auto"/>
        <w:ind w:right="-1" w:firstLine="567"/>
        <w:jc w:val="center"/>
        <w:rPr>
          <w:b/>
          <w:szCs w:val="24"/>
        </w:rPr>
      </w:pPr>
      <w:r w:rsidRPr="00F3531C">
        <w:rPr>
          <w:b/>
          <w:szCs w:val="24"/>
        </w:rPr>
        <w:t>Таблица №1</w:t>
      </w:r>
    </w:p>
    <w:p w:rsidR="00F3531C" w:rsidRPr="00AB3EE1" w:rsidRDefault="00F3531C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D3665E" w:rsidRPr="00AB3EE1" w:rsidRDefault="00D3665E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E842DD">
        <w:rPr>
          <w:i/>
          <w:szCs w:val="24"/>
        </w:rPr>
        <w:t>Сильнодействующие ядовитые вещества (СДЯВ)</w:t>
      </w:r>
      <w:r w:rsidRPr="00AB3EE1">
        <w:rPr>
          <w:szCs w:val="24"/>
        </w:rPr>
        <w:t xml:space="preserve"> — химические соединения, обладающие высокой </w:t>
      </w:r>
      <w:hyperlink r:id="rId9" w:tooltip="Токсичность" w:history="1">
        <w:r w:rsidRPr="00AB3EE1">
          <w:rPr>
            <w:szCs w:val="24"/>
          </w:rPr>
          <w:t>токсичностью</w:t>
        </w:r>
      </w:hyperlink>
      <w:r w:rsidRPr="00AB3EE1">
        <w:rPr>
          <w:szCs w:val="24"/>
        </w:rPr>
        <w:t xml:space="preserve"> и способные при определенных условиях (в основном при </w:t>
      </w:r>
      <w:hyperlink r:id="rId10" w:tooltip="Авария" w:history="1">
        <w:r w:rsidRPr="00AB3EE1">
          <w:rPr>
            <w:szCs w:val="24"/>
          </w:rPr>
          <w:t>авариях</w:t>
        </w:r>
      </w:hyperlink>
      <w:r w:rsidRPr="00AB3EE1">
        <w:rPr>
          <w:szCs w:val="24"/>
        </w:rPr>
        <w:t xml:space="preserve"> на </w:t>
      </w:r>
      <w:hyperlink r:id="rId11" w:tooltip="Химически опасный объект" w:history="1">
        <w:r w:rsidRPr="00AB3EE1">
          <w:rPr>
            <w:szCs w:val="24"/>
          </w:rPr>
          <w:t>химически опасных объектах</w:t>
        </w:r>
      </w:hyperlink>
      <w:r w:rsidRPr="00AB3EE1">
        <w:rPr>
          <w:szCs w:val="24"/>
        </w:rPr>
        <w:t xml:space="preserve">) вызывать массовые </w:t>
      </w:r>
      <w:hyperlink r:id="rId12" w:tooltip="Отравление" w:history="1">
        <w:r w:rsidRPr="00AB3EE1">
          <w:rPr>
            <w:szCs w:val="24"/>
          </w:rPr>
          <w:t>отравления</w:t>
        </w:r>
      </w:hyperlink>
      <w:r w:rsidRPr="00AB3EE1">
        <w:rPr>
          <w:szCs w:val="24"/>
        </w:rPr>
        <w:t xml:space="preserve"> людей и животных, а также заражать </w:t>
      </w:r>
      <w:hyperlink r:id="rId13" w:tooltip="Окружающая среда" w:history="1">
        <w:r w:rsidRPr="00AB3EE1">
          <w:rPr>
            <w:szCs w:val="24"/>
          </w:rPr>
          <w:t>окружающую среду</w:t>
        </w:r>
      </w:hyperlink>
      <w:r w:rsidRPr="00AB3EE1">
        <w:rPr>
          <w:szCs w:val="24"/>
        </w:rPr>
        <w:t>.</w:t>
      </w:r>
    </w:p>
    <w:p w:rsidR="00D3665E" w:rsidRPr="00AB3EE1" w:rsidRDefault="00D3665E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В настоящее время взамен термина СДЯВ используется термин Аварийно химически опасные вещества (АХОВ)</w:t>
      </w:r>
    </w:p>
    <w:p w:rsidR="00D3665E" w:rsidRPr="00AB3EE1" w:rsidRDefault="00D3665E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E842DD">
        <w:rPr>
          <w:i/>
          <w:szCs w:val="24"/>
        </w:rPr>
        <w:t>Аварийно химически опасное вещество (АХОВ)</w:t>
      </w:r>
      <w:r w:rsidRPr="00AB3EE1">
        <w:rPr>
          <w:szCs w:val="24"/>
        </w:rPr>
        <w:t> — это опасное химическое вещество, применяемое в промышленности и сельском хозяйстве, при аварийном выбросе (разливе) которого может произойти заражение окружающей среды в поражающих живой организм концентрациях (</w:t>
      </w:r>
      <w:proofErr w:type="spellStart"/>
      <w:r w:rsidRPr="00AB3EE1">
        <w:rPr>
          <w:szCs w:val="24"/>
        </w:rPr>
        <w:t>токсодозах</w:t>
      </w:r>
      <w:proofErr w:type="spellEnd"/>
      <w:r w:rsidRPr="00AB3EE1">
        <w:rPr>
          <w:szCs w:val="24"/>
        </w:rPr>
        <w:t>) (ГОСТ Р</w:t>
      </w:r>
      <w:r w:rsidR="00B0430A">
        <w:rPr>
          <w:szCs w:val="24"/>
        </w:rPr>
        <w:t>Ф</w:t>
      </w:r>
      <w:r w:rsidRPr="00AB3EE1">
        <w:rPr>
          <w:szCs w:val="24"/>
        </w:rPr>
        <w:t xml:space="preserve"> 22.9.05-95).</w:t>
      </w:r>
    </w:p>
    <w:p w:rsidR="00D3665E" w:rsidRPr="00AB3EE1" w:rsidRDefault="00D3665E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Основные особенности СДЯВ:</w:t>
      </w:r>
    </w:p>
    <w:p w:rsidR="00D3665E" w:rsidRPr="00AB3EE1" w:rsidRDefault="00D3665E" w:rsidP="00AB3EE1">
      <w:pPr>
        <w:pStyle w:val="a3"/>
        <w:numPr>
          <w:ilvl w:val="0"/>
          <w:numId w:val="33"/>
        </w:numPr>
        <w:spacing w:line="240" w:lineRule="auto"/>
        <w:ind w:left="851" w:right="-1" w:hanging="285"/>
        <w:rPr>
          <w:szCs w:val="24"/>
        </w:rPr>
      </w:pPr>
      <w:r w:rsidRPr="00AB3EE1">
        <w:rPr>
          <w:szCs w:val="24"/>
        </w:rPr>
        <w:t xml:space="preserve">способность по направлению </w:t>
      </w:r>
      <w:hyperlink r:id="rId14" w:tooltip="Ветер" w:history="1">
        <w:r w:rsidRPr="00AB3EE1">
          <w:rPr>
            <w:szCs w:val="24"/>
          </w:rPr>
          <w:t>ветра</w:t>
        </w:r>
      </w:hyperlink>
      <w:r w:rsidRPr="00AB3EE1">
        <w:rPr>
          <w:szCs w:val="24"/>
        </w:rPr>
        <w:t xml:space="preserve"> переноситься на большие расстояния, где и вызывает поражение людей;</w:t>
      </w:r>
    </w:p>
    <w:p w:rsidR="00D3665E" w:rsidRPr="00AB3EE1" w:rsidRDefault="00D3665E" w:rsidP="00AB3EE1">
      <w:pPr>
        <w:pStyle w:val="a3"/>
        <w:numPr>
          <w:ilvl w:val="0"/>
          <w:numId w:val="33"/>
        </w:numPr>
        <w:spacing w:line="240" w:lineRule="auto"/>
        <w:ind w:left="851" w:right="-1" w:hanging="285"/>
        <w:rPr>
          <w:szCs w:val="24"/>
        </w:rPr>
      </w:pPr>
      <w:r w:rsidRPr="00AB3EE1">
        <w:rPr>
          <w:szCs w:val="24"/>
        </w:rPr>
        <w:t xml:space="preserve">объемность действия, то есть способность зараженного </w:t>
      </w:r>
      <w:hyperlink r:id="rId15" w:tooltip="Воздух" w:history="1">
        <w:r w:rsidRPr="00AB3EE1">
          <w:rPr>
            <w:szCs w:val="24"/>
          </w:rPr>
          <w:t>воздуха</w:t>
        </w:r>
      </w:hyperlink>
      <w:r w:rsidRPr="00AB3EE1">
        <w:rPr>
          <w:szCs w:val="24"/>
        </w:rPr>
        <w:t xml:space="preserve"> проникать в негерметизированные помещения;</w:t>
      </w:r>
    </w:p>
    <w:p w:rsidR="00D3665E" w:rsidRPr="00AB3EE1" w:rsidRDefault="00D3665E" w:rsidP="00AB3EE1">
      <w:pPr>
        <w:pStyle w:val="a3"/>
        <w:numPr>
          <w:ilvl w:val="0"/>
          <w:numId w:val="33"/>
        </w:numPr>
        <w:spacing w:line="240" w:lineRule="auto"/>
        <w:ind w:left="851" w:right="-1" w:hanging="285"/>
        <w:rPr>
          <w:szCs w:val="24"/>
        </w:rPr>
      </w:pPr>
      <w:r w:rsidRPr="00AB3EE1">
        <w:rPr>
          <w:szCs w:val="24"/>
        </w:rPr>
        <w:t xml:space="preserve">большое разнообразие СДЯВ, что создает трудности в создании фильтрующих </w:t>
      </w:r>
      <w:hyperlink r:id="rId16" w:tooltip="Противогаз" w:history="1">
        <w:r w:rsidRPr="00AB3EE1">
          <w:rPr>
            <w:szCs w:val="24"/>
          </w:rPr>
          <w:t>противогазов</w:t>
        </w:r>
      </w:hyperlink>
      <w:r w:rsidRPr="00AB3EE1">
        <w:rPr>
          <w:szCs w:val="24"/>
        </w:rPr>
        <w:t>;</w:t>
      </w:r>
    </w:p>
    <w:p w:rsidR="00D3665E" w:rsidRPr="00AB3EE1" w:rsidRDefault="00D3665E" w:rsidP="00AB3EE1">
      <w:pPr>
        <w:pStyle w:val="a3"/>
        <w:numPr>
          <w:ilvl w:val="0"/>
          <w:numId w:val="33"/>
        </w:numPr>
        <w:spacing w:line="240" w:lineRule="auto"/>
        <w:ind w:left="851" w:right="-1" w:hanging="285"/>
        <w:rPr>
          <w:szCs w:val="24"/>
        </w:rPr>
      </w:pPr>
      <w:r w:rsidRPr="00AB3EE1">
        <w:rPr>
          <w:szCs w:val="24"/>
        </w:rPr>
        <w:t xml:space="preserve">способность многих СДЯВ оказывать не только непосредственное действие, но и заражать людей посредством </w:t>
      </w:r>
      <w:hyperlink r:id="rId17" w:tooltip="Вода" w:history="1">
        <w:r w:rsidRPr="00AB3EE1">
          <w:rPr>
            <w:szCs w:val="24"/>
          </w:rPr>
          <w:t>воды</w:t>
        </w:r>
      </w:hyperlink>
      <w:r w:rsidRPr="00AB3EE1">
        <w:rPr>
          <w:szCs w:val="24"/>
        </w:rPr>
        <w:t>, продуктов, окружающих предметов.</w:t>
      </w:r>
    </w:p>
    <w:p w:rsidR="00043EB0" w:rsidRPr="00AB3EE1" w:rsidRDefault="00043EB0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 xml:space="preserve">Важнейшей характеристикой опасности СДЯВ является относительная </w:t>
      </w:r>
      <w:hyperlink r:id="rId18" w:tooltip="Плотность вещества" w:history="1">
        <w:r w:rsidRPr="00AB3EE1">
          <w:rPr>
            <w:szCs w:val="24"/>
          </w:rPr>
          <w:t>плотность</w:t>
        </w:r>
      </w:hyperlink>
      <w:r w:rsidRPr="00AB3EE1">
        <w:rPr>
          <w:szCs w:val="24"/>
        </w:rPr>
        <w:t xml:space="preserve"> их </w:t>
      </w:r>
      <w:hyperlink r:id="rId19" w:tooltip="Пар" w:history="1">
        <w:r w:rsidRPr="00AB3EE1">
          <w:rPr>
            <w:szCs w:val="24"/>
          </w:rPr>
          <w:t>паров</w:t>
        </w:r>
      </w:hyperlink>
      <w:r w:rsidRPr="00AB3EE1">
        <w:rPr>
          <w:szCs w:val="24"/>
        </w:rPr>
        <w:t xml:space="preserve"> (</w:t>
      </w:r>
      <w:hyperlink r:id="rId20" w:tooltip="Газ" w:history="1">
        <w:r w:rsidRPr="00AB3EE1">
          <w:rPr>
            <w:szCs w:val="24"/>
          </w:rPr>
          <w:t>газов</w:t>
        </w:r>
      </w:hyperlink>
      <w:r w:rsidRPr="00AB3EE1">
        <w:rPr>
          <w:szCs w:val="24"/>
        </w:rPr>
        <w:t xml:space="preserve">). Если </w:t>
      </w:r>
      <w:hyperlink r:id="rId21" w:tooltip="Плотность" w:history="1">
        <w:r w:rsidRPr="00AB3EE1">
          <w:rPr>
            <w:szCs w:val="24"/>
          </w:rPr>
          <w:t>плотность</w:t>
        </w:r>
      </w:hyperlink>
      <w:r w:rsidRPr="00AB3EE1">
        <w:rPr>
          <w:szCs w:val="24"/>
        </w:rPr>
        <w:t xml:space="preserve"> </w:t>
      </w:r>
      <w:hyperlink r:id="rId22" w:tooltip="Пар" w:history="1">
        <w:r w:rsidRPr="00AB3EE1">
          <w:rPr>
            <w:szCs w:val="24"/>
          </w:rPr>
          <w:t>пара</w:t>
        </w:r>
      </w:hyperlink>
      <w:r w:rsidRPr="00AB3EE1">
        <w:rPr>
          <w:szCs w:val="24"/>
        </w:rPr>
        <w:t xml:space="preserve"> какого-либо вещества меньше 1, то это значит, что он легче </w:t>
      </w:r>
      <w:hyperlink r:id="rId23" w:tooltip="Воздух" w:history="1">
        <w:r w:rsidRPr="00AB3EE1">
          <w:rPr>
            <w:szCs w:val="24"/>
          </w:rPr>
          <w:t>воздуха</w:t>
        </w:r>
      </w:hyperlink>
      <w:r w:rsidRPr="00AB3EE1">
        <w:rPr>
          <w:szCs w:val="24"/>
        </w:rPr>
        <w:t xml:space="preserve"> и будет быстро рассеиваться. Большую опасность представляет СДЯВ, относительная </w:t>
      </w:r>
      <w:hyperlink r:id="rId24" w:tooltip="Плотность" w:history="1">
        <w:r w:rsidRPr="00AB3EE1">
          <w:rPr>
            <w:szCs w:val="24"/>
          </w:rPr>
          <w:t>плотность</w:t>
        </w:r>
      </w:hyperlink>
      <w:r w:rsidRPr="00AB3EE1">
        <w:rPr>
          <w:szCs w:val="24"/>
        </w:rPr>
        <w:t xml:space="preserve"> </w:t>
      </w:r>
      <w:hyperlink r:id="rId25" w:tooltip="Пар" w:history="1">
        <w:r w:rsidRPr="00AB3EE1">
          <w:rPr>
            <w:szCs w:val="24"/>
          </w:rPr>
          <w:t>паров</w:t>
        </w:r>
      </w:hyperlink>
      <w:r w:rsidRPr="00AB3EE1">
        <w:rPr>
          <w:szCs w:val="24"/>
        </w:rPr>
        <w:t xml:space="preserve"> которых больше 1, они дольше удерживаются у поверхности земли (напр. </w:t>
      </w:r>
      <w:hyperlink r:id="rId26" w:tooltip="Хлор" w:history="1">
        <w:r w:rsidRPr="00AB3EE1">
          <w:rPr>
            <w:szCs w:val="24"/>
          </w:rPr>
          <w:t>хлор</w:t>
        </w:r>
      </w:hyperlink>
      <w:r w:rsidRPr="00AB3EE1">
        <w:rPr>
          <w:szCs w:val="24"/>
        </w:rPr>
        <w:t>), накапливаются в различных углублениях местности, их воздействие на людей будет более продолжительным.</w:t>
      </w:r>
    </w:p>
    <w:p w:rsidR="00043EB0" w:rsidRPr="00AB3EE1" w:rsidRDefault="00043EB0" w:rsidP="00AB3EE1">
      <w:pPr>
        <w:pStyle w:val="a3"/>
        <w:tabs>
          <w:tab w:val="left" w:pos="2820"/>
        </w:tabs>
        <w:spacing w:line="240" w:lineRule="auto"/>
        <w:ind w:left="131" w:right="-1" w:firstLine="0"/>
        <w:rPr>
          <w:szCs w:val="24"/>
        </w:rPr>
      </w:pPr>
      <w:r w:rsidRPr="00AB3EE1">
        <w:rPr>
          <w:szCs w:val="24"/>
        </w:rPr>
        <w:t>По клинической картине поражения различают следующие виды СДЯВ:</w:t>
      </w:r>
    </w:p>
    <w:p w:rsidR="00043EB0" w:rsidRPr="00AB3EE1" w:rsidRDefault="00043EB0" w:rsidP="00AB3EE1">
      <w:pPr>
        <w:pStyle w:val="a3"/>
        <w:numPr>
          <w:ilvl w:val="0"/>
          <w:numId w:val="36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t>Вещества с преимущественно удушающими свойствами.</w:t>
      </w:r>
    </w:p>
    <w:p w:rsidR="00043EB0" w:rsidRPr="00AB3EE1" w:rsidRDefault="00043EB0" w:rsidP="00AB3EE1">
      <w:pPr>
        <w:pStyle w:val="a3"/>
        <w:numPr>
          <w:ilvl w:val="1"/>
          <w:numId w:val="36"/>
        </w:numPr>
        <w:tabs>
          <w:tab w:val="left" w:pos="2820"/>
        </w:tabs>
        <w:spacing w:line="240" w:lineRule="auto"/>
        <w:ind w:left="1276" w:right="-1"/>
        <w:rPr>
          <w:szCs w:val="24"/>
        </w:rPr>
      </w:pPr>
      <w:r w:rsidRPr="00AB3EE1">
        <w:rPr>
          <w:szCs w:val="24"/>
        </w:rPr>
        <w:t>с выраженным прижигающим действием (</w:t>
      </w:r>
      <w:hyperlink r:id="rId27" w:tooltip="Хлор" w:history="1">
        <w:r w:rsidRPr="00AB3EE1">
          <w:rPr>
            <w:szCs w:val="24"/>
          </w:rPr>
          <w:t>хлор</w:t>
        </w:r>
      </w:hyperlink>
      <w:r w:rsidRPr="00AB3EE1">
        <w:rPr>
          <w:szCs w:val="24"/>
        </w:rPr>
        <w:t xml:space="preserve">, </w:t>
      </w:r>
      <w:hyperlink r:id="rId28" w:tooltip="Трихлористый фосфор (страница отсутствует)" w:history="1">
        <w:proofErr w:type="spellStart"/>
        <w:r w:rsidRPr="00AB3EE1">
          <w:rPr>
            <w:szCs w:val="24"/>
          </w:rPr>
          <w:t>трихлористый</w:t>
        </w:r>
        <w:proofErr w:type="spellEnd"/>
        <w:r w:rsidRPr="00AB3EE1">
          <w:rPr>
            <w:szCs w:val="24"/>
          </w:rPr>
          <w:t xml:space="preserve"> фосфор</w:t>
        </w:r>
      </w:hyperlink>
      <w:r w:rsidRPr="00AB3EE1">
        <w:rPr>
          <w:szCs w:val="24"/>
        </w:rPr>
        <w:t>);</w:t>
      </w:r>
    </w:p>
    <w:p w:rsidR="00043EB0" w:rsidRPr="00AB3EE1" w:rsidRDefault="00043EB0" w:rsidP="00AB3EE1">
      <w:pPr>
        <w:pStyle w:val="a3"/>
        <w:numPr>
          <w:ilvl w:val="1"/>
          <w:numId w:val="36"/>
        </w:numPr>
        <w:tabs>
          <w:tab w:val="left" w:pos="2820"/>
        </w:tabs>
        <w:spacing w:line="240" w:lineRule="auto"/>
        <w:ind w:left="1276" w:right="-1"/>
        <w:rPr>
          <w:szCs w:val="24"/>
        </w:rPr>
      </w:pPr>
      <w:r w:rsidRPr="00AB3EE1">
        <w:rPr>
          <w:szCs w:val="24"/>
        </w:rPr>
        <w:t>со слабым прижигающим действием (</w:t>
      </w:r>
      <w:hyperlink r:id="rId29" w:tooltip="Фосген" w:history="1">
        <w:r w:rsidRPr="00AB3EE1">
          <w:rPr>
            <w:szCs w:val="24"/>
          </w:rPr>
          <w:t>фосген</w:t>
        </w:r>
      </w:hyperlink>
      <w:r w:rsidRPr="00AB3EE1">
        <w:rPr>
          <w:szCs w:val="24"/>
        </w:rPr>
        <w:t xml:space="preserve">, </w:t>
      </w:r>
      <w:hyperlink r:id="rId30" w:tooltip="Хлорпикрин" w:history="1">
        <w:r w:rsidRPr="00AB3EE1">
          <w:rPr>
            <w:szCs w:val="24"/>
          </w:rPr>
          <w:t>хлорпикрин</w:t>
        </w:r>
      </w:hyperlink>
      <w:r w:rsidRPr="00AB3EE1">
        <w:rPr>
          <w:szCs w:val="24"/>
        </w:rPr>
        <w:t xml:space="preserve">, </w:t>
      </w:r>
      <w:hyperlink r:id="rId31" w:tooltip="Хлорид серы (страница отсутствует)" w:history="1">
        <w:r w:rsidRPr="00AB3EE1">
          <w:rPr>
            <w:szCs w:val="24"/>
          </w:rPr>
          <w:t>хлорид серы</w:t>
        </w:r>
      </w:hyperlink>
      <w:r w:rsidRPr="00AB3EE1">
        <w:rPr>
          <w:szCs w:val="24"/>
        </w:rPr>
        <w:t>).</w:t>
      </w:r>
    </w:p>
    <w:p w:rsidR="00043EB0" w:rsidRPr="00AB3EE1" w:rsidRDefault="00043EB0" w:rsidP="00AB3EE1">
      <w:pPr>
        <w:pStyle w:val="a3"/>
        <w:numPr>
          <w:ilvl w:val="0"/>
          <w:numId w:val="36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t xml:space="preserve">Вещества преимущественно </w:t>
      </w:r>
      <w:proofErr w:type="spellStart"/>
      <w:r w:rsidRPr="00AB3EE1">
        <w:rPr>
          <w:szCs w:val="24"/>
        </w:rPr>
        <w:t>общеядовитого</w:t>
      </w:r>
      <w:proofErr w:type="spellEnd"/>
      <w:r w:rsidRPr="00AB3EE1">
        <w:rPr>
          <w:szCs w:val="24"/>
        </w:rPr>
        <w:t xml:space="preserve"> действия: </w:t>
      </w:r>
      <w:hyperlink r:id="rId32" w:tooltip="Оксид углерода" w:history="1">
        <w:r w:rsidRPr="00AB3EE1">
          <w:rPr>
            <w:szCs w:val="24"/>
          </w:rPr>
          <w:t>оксид углерода</w:t>
        </w:r>
      </w:hyperlink>
      <w:r w:rsidRPr="00AB3EE1">
        <w:rPr>
          <w:szCs w:val="24"/>
        </w:rPr>
        <w:t xml:space="preserve">, </w:t>
      </w:r>
      <w:hyperlink r:id="rId33" w:tooltip="Синильная кислота" w:history="1">
        <w:r w:rsidRPr="00AB3EE1">
          <w:rPr>
            <w:szCs w:val="24"/>
          </w:rPr>
          <w:t>синильная кислота</w:t>
        </w:r>
      </w:hyperlink>
      <w:r w:rsidRPr="00AB3EE1">
        <w:rPr>
          <w:szCs w:val="24"/>
        </w:rPr>
        <w:t xml:space="preserve">, </w:t>
      </w:r>
      <w:hyperlink r:id="rId34" w:tooltip="Этиленхлорид" w:history="1">
        <w:proofErr w:type="spellStart"/>
        <w:r w:rsidRPr="00AB3EE1">
          <w:rPr>
            <w:szCs w:val="24"/>
          </w:rPr>
          <w:t>этиленхлорид</w:t>
        </w:r>
        <w:proofErr w:type="spellEnd"/>
      </w:hyperlink>
      <w:r w:rsidRPr="00AB3EE1">
        <w:rPr>
          <w:szCs w:val="24"/>
        </w:rPr>
        <w:t xml:space="preserve"> и </w:t>
      </w:r>
      <w:proofErr w:type="spellStart"/>
      <w:r w:rsidRPr="00AB3EE1">
        <w:rPr>
          <w:szCs w:val="24"/>
        </w:rPr>
        <w:t>дp</w:t>
      </w:r>
      <w:proofErr w:type="spellEnd"/>
      <w:r w:rsidRPr="00AB3EE1">
        <w:rPr>
          <w:szCs w:val="24"/>
        </w:rPr>
        <w:t>.</w:t>
      </w:r>
    </w:p>
    <w:p w:rsidR="00043EB0" w:rsidRPr="00AB3EE1" w:rsidRDefault="00043EB0" w:rsidP="00AB3EE1">
      <w:pPr>
        <w:pStyle w:val="a3"/>
        <w:numPr>
          <w:ilvl w:val="0"/>
          <w:numId w:val="36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t xml:space="preserve">Вещества, обладающие удушающим и </w:t>
      </w:r>
      <w:proofErr w:type="spellStart"/>
      <w:r w:rsidRPr="00AB3EE1">
        <w:rPr>
          <w:szCs w:val="24"/>
        </w:rPr>
        <w:t>общеядовитым</w:t>
      </w:r>
      <w:proofErr w:type="spellEnd"/>
      <w:r w:rsidRPr="00AB3EE1">
        <w:rPr>
          <w:szCs w:val="24"/>
        </w:rPr>
        <w:t xml:space="preserve"> действием. </w:t>
      </w:r>
    </w:p>
    <w:p w:rsidR="00043EB0" w:rsidRPr="00AB3EE1" w:rsidRDefault="00043EB0" w:rsidP="00AB3EE1">
      <w:pPr>
        <w:pStyle w:val="a3"/>
        <w:numPr>
          <w:ilvl w:val="1"/>
          <w:numId w:val="36"/>
        </w:numPr>
        <w:tabs>
          <w:tab w:val="left" w:pos="1276"/>
          <w:tab w:val="left" w:pos="2820"/>
        </w:tabs>
        <w:spacing w:line="240" w:lineRule="auto"/>
        <w:ind w:left="1276" w:right="-1"/>
        <w:rPr>
          <w:szCs w:val="24"/>
        </w:rPr>
      </w:pPr>
      <w:r w:rsidRPr="00AB3EE1">
        <w:rPr>
          <w:szCs w:val="24"/>
        </w:rPr>
        <w:t>с выраженным прижигающим действием (</w:t>
      </w:r>
      <w:hyperlink r:id="rId35" w:tooltip="Акрилонитрил" w:history="1">
        <w:r w:rsidRPr="00AB3EE1">
          <w:rPr>
            <w:szCs w:val="24"/>
          </w:rPr>
          <w:t>акрилонитрил</w:t>
        </w:r>
      </w:hyperlink>
      <w:r w:rsidRPr="00AB3EE1">
        <w:rPr>
          <w:szCs w:val="24"/>
        </w:rPr>
        <w:t>);</w:t>
      </w:r>
    </w:p>
    <w:p w:rsidR="00043EB0" w:rsidRPr="00AB3EE1" w:rsidRDefault="00043EB0" w:rsidP="00AB3EE1">
      <w:pPr>
        <w:pStyle w:val="a3"/>
        <w:numPr>
          <w:ilvl w:val="1"/>
          <w:numId w:val="36"/>
        </w:numPr>
        <w:tabs>
          <w:tab w:val="left" w:pos="1276"/>
          <w:tab w:val="left" w:pos="2820"/>
        </w:tabs>
        <w:spacing w:line="240" w:lineRule="auto"/>
        <w:ind w:left="1276" w:right="-1"/>
        <w:rPr>
          <w:szCs w:val="24"/>
        </w:rPr>
      </w:pPr>
      <w:r w:rsidRPr="00AB3EE1">
        <w:rPr>
          <w:szCs w:val="24"/>
        </w:rPr>
        <w:t>со слабым прижигающим действием (</w:t>
      </w:r>
      <w:hyperlink r:id="rId36" w:tooltip="Оксиды азота" w:history="1">
        <w:r w:rsidRPr="00AB3EE1">
          <w:rPr>
            <w:szCs w:val="24"/>
          </w:rPr>
          <w:t>оксиды азота</w:t>
        </w:r>
      </w:hyperlink>
      <w:r w:rsidRPr="00AB3EE1">
        <w:rPr>
          <w:szCs w:val="24"/>
        </w:rPr>
        <w:t xml:space="preserve">, </w:t>
      </w:r>
      <w:hyperlink r:id="rId37" w:tooltip="Сернистый ангидрид" w:history="1">
        <w:r w:rsidRPr="00AB3EE1">
          <w:rPr>
            <w:szCs w:val="24"/>
          </w:rPr>
          <w:t>сернистый ангидрид</w:t>
        </w:r>
      </w:hyperlink>
      <w:r w:rsidRPr="00AB3EE1">
        <w:rPr>
          <w:szCs w:val="24"/>
        </w:rPr>
        <w:t>).</w:t>
      </w:r>
    </w:p>
    <w:p w:rsidR="00043EB0" w:rsidRPr="00AB3EE1" w:rsidRDefault="00043EB0" w:rsidP="00AB3EE1">
      <w:pPr>
        <w:pStyle w:val="a3"/>
        <w:numPr>
          <w:ilvl w:val="0"/>
          <w:numId w:val="36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proofErr w:type="spellStart"/>
      <w:r w:rsidRPr="00AB3EE1">
        <w:rPr>
          <w:szCs w:val="24"/>
        </w:rPr>
        <w:t>Нейротропные</w:t>
      </w:r>
      <w:proofErr w:type="spellEnd"/>
      <w:r w:rsidRPr="00AB3EE1">
        <w:rPr>
          <w:szCs w:val="24"/>
        </w:rPr>
        <w:t xml:space="preserve"> </w:t>
      </w:r>
      <w:hyperlink r:id="rId38" w:tooltip="Яд" w:history="1">
        <w:r w:rsidRPr="00AB3EE1">
          <w:rPr>
            <w:szCs w:val="24"/>
          </w:rPr>
          <w:t>яды</w:t>
        </w:r>
      </w:hyperlink>
      <w:r w:rsidRPr="00AB3EE1">
        <w:rPr>
          <w:szCs w:val="24"/>
        </w:rPr>
        <w:t xml:space="preserve"> (вещества, действующие на проведение и передачу </w:t>
      </w:r>
      <w:hyperlink r:id="rId39" w:tooltip="Нервный импульс" w:history="1">
        <w:r w:rsidRPr="00AB3EE1">
          <w:rPr>
            <w:szCs w:val="24"/>
          </w:rPr>
          <w:t>нервного импульса</w:t>
        </w:r>
      </w:hyperlink>
      <w:r w:rsidRPr="00AB3EE1">
        <w:rPr>
          <w:szCs w:val="24"/>
        </w:rPr>
        <w:t xml:space="preserve">, нарушающие действия </w:t>
      </w:r>
      <w:hyperlink r:id="rId40" w:tooltip="Центральная нервная система" w:history="1">
        <w:r w:rsidRPr="00AB3EE1">
          <w:rPr>
            <w:szCs w:val="24"/>
          </w:rPr>
          <w:t>центральной</w:t>
        </w:r>
      </w:hyperlink>
      <w:r w:rsidRPr="00AB3EE1">
        <w:rPr>
          <w:szCs w:val="24"/>
        </w:rPr>
        <w:t xml:space="preserve"> и </w:t>
      </w:r>
      <w:hyperlink r:id="rId41" w:tooltip="Периферическая нервная система" w:history="1">
        <w:r w:rsidRPr="00AB3EE1">
          <w:rPr>
            <w:szCs w:val="24"/>
          </w:rPr>
          <w:t>периферической</w:t>
        </w:r>
      </w:hyperlink>
      <w:r w:rsidRPr="00AB3EE1">
        <w:rPr>
          <w:szCs w:val="24"/>
        </w:rPr>
        <w:t xml:space="preserve"> </w:t>
      </w:r>
      <w:hyperlink r:id="rId42" w:tooltip="Нервная система" w:history="1">
        <w:r w:rsidRPr="00AB3EE1">
          <w:rPr>
            <w:szCs w:val="24"/>
          </w:rPr>
          <w:t>нервных систем</w:t>
        </w:r>
      </w:hyperlink>
      <w:r w:rsidRPr="00AB3EE1">
        <w:rPr>
          <w:szCs w:val="24"/>
        </w:rPr>
        <w:t xml:space="preserve">): </w:t>
      </w:r>
      <w:hyperlink r:id="rId43" w:tooltip="Фосфорорганические соединения" w:history="1">
        <w:r w:rsidRPr="00AB3EE1">
          <w:rPr>
            <w:szCs w:val="24"/>
          </w:rPr>
          <w:t>фосфорорганические соединения</w:t>
        </w:r>
      </w:hyperlink>
      <w:r w:rsidRPr="00AB3EE1">
        <w:rPr>
          <w:szCs w:val="24"/>
        </w:rPr>
        <w:t xml:space="preserve">, </w:t>
      </w:r>
      <w:hyperlink r:id="rId44" w:tooltip="Сероуглерод" w:history="1">
        <w:r w:rsidRPr="00AB3EE1">
          <w:rPr>
            <w:szCs w:val="24"/>
          </w:rPr>
          <w:t>сероуглерод</w:t>
        </w:r>
      </w:hyperlink>
      <w:r w:rsidRPr="00AB3EE1">
        <w:rPr>
          <w:szCs w:val="24"/>
        </w:rPr>
        <w:t>.</w:t>
      </w:r>
    </w:p>
    <w:p w:rsidR="00043EB0" w:rsidRPr="00AB3EE1" w:rsidRDefault="00043EB0" w:rsidP="00AB3EE1">
      <w:pPr>
        <w:pStyle w:val="a3"/>
        <w:numPr>
          <w:ilvl w:val="0"/>
          <w:numId w:val="36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t xml:space="preserve">Вещества, обладающие удушающим и </w:t>
      </w:r>
      <w:proofErr w:type="spellStart"/>
      <w:r w:rsidRPr="00AB3EE1">
        <w:rPr>
          <w:szCs w:val="24"/>
        </w:rPr>
        <w:t>нейротропным</w:t>
      </w:r>
      <w:proofErr w:type="spellEnd"/>
      <w:r w:rsidRPr="00AB3EE1">
        <w:rPr>
          <w:szCs w:val="24"/>
        </w:rPr>
        <w:t xml:space="preserve"> действием (</w:t>
      </w:r>
      <w:hyperlink r:id="rId45" w:tooltip="Аммиак" w:history="1">
        <w:r w:rsidRPr="00AB3EE1">
          <w:rPr>
            <w:szCs w:val="24"/>
          </w:rPr>
          <w:t>аммиак</w:t>
        </w:r>
      </w:hyperlink>
      <w:r w:rsidRPr="00AB3EE1">
        <w:rPr>
          <w:szCs w:val="24"/>
        </w:rPr>
        <w:t>).</w:t>
      </w:r>
    </w:p>
    <w:p w:rsidR="00043EB0" w:rsidRPr="00AB3EE1" w:rsidRDefault="00043EB0" w:rsidP="00AB3EE1">
      <w:pPr>
        <w:pStyle w:val="a3"/>
        <w:numPr>
          <w:ilvl w:val="0"/>
          <w:numId w:val="36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lastRenderedPageBreak/>
        <w:t xml:space="preserve">Метаболические </w:t>
      </w:r>
      <w:hyperlink r:id="rId46" w:tooltip="Яд" w:history="1">
        <w:r w:rsidRPr="00AB3EE1">
          <w:rPr>
            <w:szCs w:val="24"/>
          </w:rPr>
          <w:t>яды</w:t>
        </w:r>
      </w:hyperlink>
      <w:r w:rsidRPr="00AB3EE1">
        <w:rPr>
          <w:szCs w:val="24"/>
        </w:rPr>
        <w:t xml:space="preserve">. </w:t>
      </w:r>
    </w:p>
    <w:p w:rsidR="00043EB0" w:rsidRPr="00AB3EE1" w:rsidRDefault="00043EB0" w:rsidP="00AB3EE1">
      <w:pPr>
        <w:pStyle w:val="a3"/>
        <w:numPr>
          <w:ilvl w:val="1"/>
          <w:numId w:val="36"/>
        </w:numPr>
        <w:tabs>
          <w:tab w:val="left" w:pos="2820"/>
        </w:tabs>
        <w:spacing w:line="240" w:lineRule="auto"/>
        <w:ind w:left="1276" w:right="-1"/>
        <w:rPr>
          <w:szCs w:val="24"/>
        </w:rPr>
      </w:pPr>
      <w:r w:rsidRPr="00AB3EE1">
        <w:rPr>
          <w:szCs w:val="24"/>
        </w:rPr>
        <w:t xml:space="preserve">с </w:t>
      </w:r>
      <w:proofErr w:type="spellStart"/>
      <w:r w:rsidRPr="00AB3EE1">
        <w:rPr>
          <w:szCs w:val="24"/>
        </w:rPr>
        <w:t>алкилирующей</w:t>
      </w:r>
      <w:proofErr w:type="spellEnd"/>
      <w:r w:rsidRPr="00AB3EE1">
        <w:rPr>
          <w:szCs w:val="24"/>
        </w:rPr>
        <w:t xml:space="preserve"> активностью (</w:t>
      </w:r>
      <w:hyperlink r:id="rId47" w:tooltip="Бромистый метил" w:history="1">
        <w:r w:rsidRPr="00AB3EE1">
          <w:rPr>
            <w:szCs w:val="24"/>
          </w:rPr>
          <w:t>бромистый метил</w:t>
        </w:r>
      </w:hyperlink>
      <w:r w:rsidRPr="00AB3EE1">
        <w:rPr>
          <w:szCs w:val="24"/>
        </w:rPr>
        <w:t xml:space="preserve">, </w:t>
      </w:r>
      <w:hyperlink r:id="rId48" w:tooltip="Этиленоксид" w:history="1">
        <w:proofErr w:type="spellStart"/>
        <w:r w:rsidRPr="00AB3EE1">
          <w:rPr>
            <w:szCs w:val="24"/>
          </w:rPr>
          <w:t>этиленоксид</w:t>
        </w:r>
        <w:proofErr w:type="spellEnd"/>
      </w:hyperlink>
      <w:r w:rsidRPr="00AB3EE1">
        <w:rPr>
          <w:szCs w:val="24"/>
        </w:rPr>
        <w:t xml:space="preserve">, </w:t>
      </w:r>
      <w:hyperlink r:id="rId49" w:tooltip="Метилхлорид" w:history="1">
        <w:proofErr w:type="spellStart"/>
        <w:r w:rsidRPr="00AB3EE1">
          <w:rPr>
            <w:szCs w:val="24"/>
          </w:rPr>
          <w:t>метилхлорид</w:t>
        </w:r>
        <w:proofErr w:type="spellEnd"/>
      </w:hyperlink>
      <w:r w:rsidRPr="00AB3EE1">
        <w:rPr>
          <w:szCs w:val="24"/>
        </w:rPr>
        <w:t xml:space="preserve">, </w:t>
      </w:r>
      <w:hyperlink r:id="rId50" w:tooltip="Диметилсульфат" w:history="1">
        <w:proofErr w:type="spellStart"/>
        <w:r w:rsidRPr="00AB3EE1">
          <w:rPr>
            <w:szCs w:val="24"/>
          </w:rPr>
          <w:t>диметилсульфат</w:t>
        </w:r>
        <w:proofErr w:type="spellEnd"/>
      </w:hyperlink>
      <w:r w:rsidRPr="00AB3EE1">
        <w:rPr>
          <w:szCs w:val="24"/>
        </w:rPr>
        <w:t>);</w:t>
      </w:r>
    </w:p>
    <w:p w:rsidR="00CA0450" w:rsidRPr="00E232F5" w:rsidRDefault="00043EB0" w:rsidP="00CA0450">
      <w:pPr>
        <w:pStyle w:val="a3"/>
        <w:numPr>
          <w:ilvl w:val="1"/>
          <w:numId w:val="36"/>
        </w:numPr>
        <w:tabs>
          <w:tab w:val="left" w:pos="2820"/>
        </w:tabs>
        <w:spacing w:line="240" w:lineRule="auto"/>
        <w:ind w:left="1276" w:right="-1"/>
        <w:rPr>
          <w:szCs w:val="24"/>
        </w:rPr>
      </w:pPr>
      <w:r w:rsidRPr="00AB3EE1">
        <w:rPr>
          <w:szCs w:val="24"/>
        </w:rPr>
        <w:t xml:space="preserve">изменяющие </w:t>
      </w:r>
      <w:hyperlink r:id="rId51" w:tooltip="Обмен веществ" w:history="1">
        <w:r w:rsidRPr="00AB3EE1">
          <w:rPr>
            <w:szCs w:val="24"/>
          </w:rPr>
          <w:t>обмен веществ</w:t>
        </w:r>
      </w:hyperlink>
      <w:r w:rsidRPr="00AB3EE1">
        <w:rPr>
          <w:szCs w:val="24"/>
        </w:rPr>
        <w:t xml:space="preserve"> (</w:t>
      </w:r>
      <w:proofErr w:type="spellStart"/>
      <w:r w:rsidR="00A55159">
        <w:fldChar w:fldCharType="begin"/>
      </w:r>
      <w:r w:rsidR="00885A40">
        <w:instrText>HYPERLINK "http://ru.wikipedia.org/wiki/%D0%94%D0%B8%D0%BE%D0%BA%D1%81%D0%B8%D0%BD" \o "Диоксин"</w:instrText>
      </w:r>
      <w:r w:rsidR="00A55159">
        <w:fldChar w:fldCharType="separate"/>
      </w:r>
      <w:r w:rsidRPr="00AB3EE1">
        <w:rPr>
          <w:szCs w:val="24"/>
        </w:rPr>
        <w:t>диоксин</w:t>
      </w:r>
      <w:proofErr w:type="spellEnd"/>
      <w:r w:rsidR="00A55159">
        <w:fldChar w:fldCharType="end"/>
      </w:r>
      <w:r w:rsidRPr="00AB3EE1">
        <w:rPr>
          <w:szCs w:val="24"/>
        </w:rPr>
        <w:t>).</w:t>
      </w:r>
    </w:p>
    <w:p w:rsidR="00043EB0" w:rsidRPr="00AB3EE1" w:rsidRDefault="00043EB0" w:rsidP="00AB3EE1">
      <w:pPr>
        <w:pStyle w:val="a3"/>
        <w:tabs>
          <w:tab w:val="left" w:pos="2820"/>
        </w:tabs>
        <w:spacing w:line="240" w:lineRule="auto"/>
        <w:ind w:right="-1" w:firstLine="0"/>
        <w:rPr>
          <w:szCs w:val="24"/>
        </w:rPr>
      </w:pPr>
      <w:r w:rsidRPr="00AB3EE1">
        <w:rPr>
          <w:szCs w:val="24"/>
        </w:rPr>
        <w:t>Пути воздействия СДЯВ на организм человека:</w:t>
      </w:r>
    </w:p>
    <w:p w:rsidR="00F03BE7" w:rsidRPr="00AB3EE1" w:rsidRDefault="00043EB0" w:rsidP="00AB3EE1">
      <w:pPr>
        <w:pStyle w:val="a3"/>
        <w:numPr>
          <w:ilvl w:val="0"/>
          <w:numId w:val="37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t xml:space="preserve">с </w:t>
      </w:r>
      <w:hyperlink r:id="rId52" w:tooltip="Пища" w:history="1">
        <w:r w:rsidRPr="00AB3EE1">
          <w:rPr>
            <w:szCs w:val="24"/>
          </w:rPr>
          <w:t>пищей</w:t>
        </w:r>
      </w:hyperlink>
      <w:r w:rsidRPr="00AB3EE1">
        <w:rPr>
          <w:szCs w:val="24"/>
        </w:rPr>
        <w:t xml:space="preserve"> и </w:t>
      </w:r>
      <w:hyperlink r:id="rId53" w:tooltip="Вода" w:history="1">
        <w:r w:rsidRPr="00AB3EE1">
          <w:rPr>
            <w:szCs w:val="24"/>
          </w:rPr>
          <w:t>водой</w:t>
        </w:r>
      </w:hyperlink>
      <w:r w:rsidRPr="00AB3EE1">
        <w:rPr>
          <w:szCs w:val="24"/>
        </w:rPr>
        <w:t xml:space="preserve"> (</w:t>
      </w:r>
      <w:proofErr w:type="spellStart"/>
      <w:r w:rsidRPr="00AB3EE1">
        <w:rPr>
          <w:szCs w:val="24"/>
        </w:rPr>
        <w:t>пероральный</w:t>
      </w:r>
      <w:proofErr w:type="spellEnd"/>
      <w:r w:rsidRPr="00AB3EE1">
        <w:rPr>
          <w:szCs w:val="24"/>
        </w:rPr>
        <w:t>);</w:t>
      </w:r>
    </w:p>
    <w:p w:rsidR="00F03BE7" w:rsidRPr="00AB3EE1" w:rsidRDefault="00043EB0" w:rsidP="00AB3EE1">
      <w:pPr>
        <w:pStyle w:val="a3"/>
        <w:numPr>
          <w:ilvl w:val="0"/>
          <w:numId w:val="37"/>
        </w:numPr>
        <w:tabs>
          <w:tab w:val="left" w:pos="2820"/>
        </w:tabs>
        <w:spacing w:line="240" w:lineRule="auto"/>
        <w:ind w:left="851" w:right="-1"/>
        <w:rPr>
          <w:szCs w:val="24"/>
        </w:rPr>
      </w:pPr>
      <w:r w:rsidRPr="00AB3EE1">
        <w:rPr>
          <w:szCs w:val="24"/>
        </w:rPr>
        <w:t xml:space="preserve">через </w:t>
      </w:r>
      <w:hyperlink r:id="rId54" w:tooltip="Кожа" w:history="1">
        <w:r w:rsidRPr="00AB3EE1">
          <w:rPr>
            <w:szCs w:val="24"/>
          </w:rPr>
          <w:t>кожу</w:t>
        </w:r>
      </w:hyperlink>
      <w:r w:rsidRPr="00AB3EE1">
        <w:rPr>
          <w:szCs w:val="24"/>
        </w:rPr>
        <w:t xml:space="preserve"> и </w:t>
      </w:r>
      <w:hyperlink r:id="rId55" w:tooltip="Слизистые оболочки" w:history="1">
        <w:r w:rsidRPr="00AB3EE1">
          <w:rPr>
            <w:szCs w:val="24"/>
          </w:rPr>
          <w:t>слизистые оболочки</w:t>
        </w:r>
      </w:hyperlink>
      <w:r w:rsidRPr="00AB3EE1">
        <w:rPr>
          <w:szCs w:val="24"/>
        </w:rPr>
        <w:t xml:space="preserve"> (кожно-резорбтивный);</w:t>
      </w:r>
    </w:p>
    <w:p w:rsidR="00920AD0" w:rsidRPr="00AB3EE1" w:rsidRDefault="00043EB0" w:rsidP="00AB3EE1">
      <w:pPr>
        <w:pStyle w:val="a3"/>
        <w:numPr>
          <w:ilvl w:val="0"/>
          <w:numId w:val="37"/>
        </w:numPr>
        <w:tabs>
          <w:tab w:val="left" w:pos="2820"/>
        </w:tabs>
        <w:spacing w:line="240" w:lineRule="auto"/>
        <w:ind w:left="851" w:right="-1"/>
        <w:contextualSpacing/>
        <w:rPr>
          <w:szCs w:val="24"/>
        </w:rPr>
      </w:pPr>
      <w:r w:rsidRPr="00AB3EE1">
        <w:rPr>
          <w:szCs w:val="24"/>
        </w:rPr>
        <w:t>при вдыхании (ингаляционный).</w:t>
      </w:r>
    </w:p>
    <w:p w:rsidR="003E57F9" w:rsidRPr="00AB3EE1" w:rsidRDefault="003E57F9" w:rsidP="00AB3EE1">
      <w:pPr>
        <w:pStyle w:val="af3"/>
        <w:ind w:firstLine="567"/>
        <w:contextualSpacing/>
      </w:pPr>
      <w:r w:rsidRPr="00E842DD">
        <w:rPr>
          <w:i/>
        </w:rPr>
        <w:t>Отравляющие веществ</w:t>
      </w:r>
      <w:r w:rsidR="00AB3EE1" w:rsidRPr="00E842DD">
        <w:rPr>
          <w:i/>
        </w:rPr>
        <w:t>а</w:t>
      </w:r>
      <w:r w:rsidRPr="00E842DD">
        <w:rPr>
          <w:i/>
        </w:rPr>
        <w:t xml:space="preserve"> (ОВ)</w:t>
      </w:r>
      <w:r w:rsidRPr="00AB3EE1">
        <w:t xml:space="preserve"> — токсичные химические соединения, предназначенные для поражения живой силы противника.</w:t>
      </w:r>
    </w:p>
    <w:p w:rsidR="003E57F9" w:rsidRPr="00AB3EE1" w:rsidRDefault="003E57F9" w:rsidP="00AB3EE1">
      <w:pPr>
        <w:pStyle w:val="af3"/>
        <w:ind w:firstLine="567"/>
        <w:contextualSpacing/>
      </w:pPr>
      <w:r w:rsidRPr="00AB3EE1">
        <w:t xml:space="preserve">ОВ могут воздействовать на организм через </w:t>
      </w:r>
      <w:hyperlink r:id="rId56" w:tooltip="Органы дыхания" w:history="1">
        <w:r w:rsidRPr="00E842DD">
          <w:t>органы</w:t>
        </w:r>
      </w:hyperlink>
      <w:r w:rsidRPr="00AB3EE1">
        <w:t xml:space="preserve"> </w:t>
      </w:r>
      <w:hyperlink r:id="rId57" w:tooltip="Дыхание" w:history="1">
        <w:r w:rsidRPr="00E842DD">
          <w:t>дыхания</w:t>
        </w:r>
      </w:hyperlink>
      <w:r w:rsidRPr="00AB3EE1">
        <w:t xml:space="preserve">, кожные покровы и пищеварительный тракт. Боевые свойства </w:t>
      </w:r>
      <w:hyperlink r:id="rId58" w:tooltip="Боевая эффективность" w:history="1">
        <w:r w:rsidRPr="00E842DD">
          <w:t>(боевая эффективность)</w:t>
        </w:r>
      </w:hyperlink>
      <w:r w:rsidRPr="00AB3EE1">
        <w:t xml:space="preserve"> ОВ определяются их токсичностью (обусловленной способностью ингибировать ферменты или взаимодействовать с рецепторами), физико-химическими свойствами (летучесть, растворимость, устойчивость к гидролизу и т.д.), способностью проникать через </w:t>
      </w:r>
      <w:proofErr w:type="spellStart"/>
      <w:r w:rsidRPr="00AB3EE1">
        <w:t>биобарьеры</w:t>
      </w:r>
      <w:proofErr w:type="spellEnd"/>
      <w:r w:rsidRPr="00AB3EE1">
        <w:t xml:space="preserve"> теплокровных и преодолевать средства защиты.</w:t>
      </w:r>
    </w:p>
    <w:p w:rsidR="001C4992" w:rsidRPr="00AB3EE1" w:rsidRDefault="003E57F9" w:rsidP="007E046D">
      <w:pPr>
        <w:pStyle w:val="af3"/>
        <w:ind w:firstLine="567"/>
        <w:contextualSpacing/>
      </w:pPr>
      <w:r w:rsidRPr="00AB3EE1">
        <w:t xml:space="preserve">Боевые отравляющие вещества являются основным поражающим элементом </w:t>
      </w:r>
      <w:hyperlink r:id="rId59" w:tooltip="Химическое оружие" w:history="1">
        <w:r w:rsidRPr="00E842DD">
          <w:t>химического оружия</w:t>
        </w:r>
      </w:hyperlink>
      <w:r w:rsidRPr="00AB3EE1">
        <w:t>.</w:t>
      </w:r>
    </w:p>
    <w:p w:rsidR="001C4992" w:rsidRDefault="00A11DC5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b/>
          <w:bCs/>
          <w:iCs/>
          <w:sz w:val="28"/>
          <w:szCs w:val="28"/>
        </w:rPr>
        <w:t xml:space="preserve">Аварии </w:t>
      </w:r>
      <w:r w:rsidR="00725F19" w:rsidRPr="00AB3EE1">
        <w:rPr>
          <w:b/>
          <w:bCs/>
          <w:iCs/>
          <w:sz w:val="28"/>
          <w:szCs w:val="28"/>
        </w:rPr>
        <w:t>на гидротехнических сооружениях</w:t>
      </w:r>
      <w:r w:rsidRPr="00AB3EE1">
        <w:rPr>
          <w:szCs w:val="24"/>
        </w:rPr>
        <w:t xml:space="preserve"> 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proofErr w:type="spellStart"/>
      <w:r w:rsidRPr="003F6E0C">
        <w:rPr>
          <w:i/>
          <w:szCs w:val="24"/>
        </w:rPr>
        <w:t>Гидродинамически</w:t>
      </w:r>
      <w:proofErr w:type="spellEnd"/>
      <w:r w:rsidRPr="003F6E0C">
        <w:rPr>
          <w:i/>
          <w:szCs w:val="24"/>
        </w:rPr>
        <w:t xml:space="preserve"> опасными объектами</w:t>
      </w:r>
      <w:r w:rsidRPr="00E178E1">
        <w:rPr>
          <w:szCs w:val="24"/>
        </w:rPr>
        <w:t xml:space="preserve"> называют сооружения или естественные образования, создающие разницу уровней воды до (верхний бьеф) и после (нижний бьеф) них. К ним относятся гидротехнические сооружения напорного фронта: плотины, запруды, дамбы, водоприемники и водозаборные сооружения, напорные бассейны и уравнительные резервуары, гидроузлы, малые гидроэлектростанции и сооружения, входящие в состав инженерной защиты городов и сельскохозяйственных угодий.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 xml:space="preserve">Аварии на </w:t>
      </w:r>
      <w:proofErr w:type="spellStart"/>
      <w:r w:rsidRPr="00E178E1">
        <w:rPr>
          <w:szCs w:val="24"/>
        </w:rPr>
        <w:t>гидродинамически</w:t>
      </w:r>
      <w:proofErr w:type="spellEnd"/>
      <w:r w:rsidRPr="00E178E1">
        <w:rPr>
          <w:szCs w:val="24"/>
        </w:rPr>
        <w:t xml:space="preserve"> опасных объектах называются гидродинамическими. Они подразделяются на следующие виды: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 xml:space="preserve">— прорывы плотин (дамб, шлюзов, перемычек и др.) с образованием волн прорыва, приводящие </w:t>
      </w:r>
      <w:r w:rsidR="003F6E0C">
        <w:rPr>
          <w:szCs w:val="24"/>
        </w:rPr>
        <w:t>к катастрофическим затоплениям;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прорывы плотин (дамб, шлюзов, перемычек и др.), приводящие к во</w:t>
      </w:r>
      <w:r w:rsidR="003F6E0C">
        <w:rPr>
          <w:szCs w:val="24"/>
        </w:rPr>
        <w:t>зникновению прорывного паводка;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 xml:space="preserve">— прорывы плотин (дамб, шлюзов, перемычек и др.), приводящие к смыву плодородных почв или отложению </w:t>
      </w:r>
      <w:r w:rsidR="003F6E0C">
        <w:rPr>
          <w:szCs w:val="24"/>
        </w:rPr>
        <w:t>наносов на больших территориях.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Основные поражающие факторы гидродинамических аварий, связанных с разрушением гидротехнических сооружений, — волна прорыва и затопление местности.</w:t>
      </w:r>
    </w:p>
    <w:p w:rsidR="008C5FA4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 xml:space="preserve">Последствия аварий на </w:t>
      </w:r>
      <w:proofErr w:type="spellStart"/>
      <w:r w:rsidRPr="00E178E1">
        <w:rPr>
          <w:szCs w:val="24"/>
        </w:rPr>
        <w:t>гидродинамически</w:t>
      </w:r>
      <w:proofErr w:type="spellEnd"/>
      <w:r w:rsidRPr="00E178E1">
        <w:rPr>
          <w:szCs w:val="24"/>
        </w:rPr>
        <w:t xml:space="preserve"> опасных объектах могут быть </w:t>
      </w:r>
      <w:proofErr w:type="spellStart"/>
      <w:r w:rsidRPr="00E178E1">
        <w:rPr>
          <w:szCs w:val="24"/>
        </w:rPr>
        <w:t>труднопредсказуемы</w:t>
      </w:r>
      <w:proofErr w:type="spellEnd"/>
      <w:r w:rsidRPr="00E178E1">
        <w:rPr>
          <w:szCs w:val="24"/>
        </w:rPr>
        <w:t>. Располагаясь, как правило, в черте или выше по течению крупных населенных пунктов и являясь объектами повышенного риска, при разрушении они могут привести к катастрофическому затоплению обширных территорий, значительного количества городов и сел, объектов экономики, к массовой гибели людей, длительному прекращению судоходства, сельскохозяйственного и рыбопромыслового производств.</w:t>
      </w:r>
    </w:p>
    <w:p w:rsidR="003F6E0C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Последствия катастрофического затопления могут быть усугублены авариями на потенциально опасных о</w:t>
      </w:r>
      <w:r w:rsidR="003F6E0C">
        <w:rPr>
          <w:szCs w:val="24"/>
        </w:rPr>
        <w:t>бъектах, попадающих в его зону.</w:t>
      </w:r>
    </w:p>
    <w:p w:rsidR="00DC0783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В зонах катастрофического затопления могут разрушаться (размываться) системы водоснабжения, канализации, сливных коммуникаций, места сбора мусора и прочих отбросов. В результате нечистоты, мусор и отбросы загрязняют зоны затопления и распространяются вниз по течению. Возрастает опасность возникновения и распространения инфекционных заболеваний. Этому способствует также скопление населения на ограниченной территории при значительном ухудшении материально-бытовых</w:t>
      </w:r>
      <w:r w:rsidR="00DC0783">
        <w:rPr>
          <w:szCs w:val="24"/>
        </w:rPr>
        <w:t xml:space="preserve"> условий жизни.</w:t>
      </w:r>
    </w:p>
    <w:p w:rsidR="00DC0783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 xml:space="preserve">Защита и безопасность населения при гидродинамических авариях обеспечиваются комплексом организационных, инженерно-технических и других мер. Основные из этих мер: правильный выбор места размещения плотины и населенных пунктов; ограничение строительства жилых домов и объектов экономики в местах, подверженных действию возможной волны прорыва; обвалование населенных </w:t>
      </w:r>
      <w:r w:rsidR="00DC0783">
        <w:rPr>
          <w:szCs w:val="24"/>
        </w:rPr>
        <w:t xml:space="preserve">пунктов и сельскохозяйственных </w:t>
      </w:r>
      <w:r w:rsidRPr="00E178E1">
        <w:rPr>
          <w:szCs w:val="24"/>
        </w:rPr>
        <w:t xml:space="preserve">угодий; создание надежных дренажных систем; проведение берегоукрепительных работ для предотвращения оползней и </w:t>
      </w:r>
      <w:r w:rsidRPr="00E178E1">
        <w:rPr>
          <w:szCs w:val="24"/>
        </w:rPr>
        <w:lastRenderedPageBreak/>
        <w:t>обрушений; устройство гидроизоляции и специальных укреплений на зданиях и сооружениях; насаждение низкоствольных лесов (из тополей, ольхи и березы), способных уменьшить скорость волны прорыва.</w:t>
      </w:r>
    </w:p>
    <w:p w:rsidR="00DC0783" w:rsidRDefault="00E178E1" w:rsidP="003F6E0C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В случае опасности прорыва искусственных плотин принимают следующие меры: регулирование стока воды; плановый сброс воды из водохранилища в период весеннего паводка; своевременный спуск воды.</w:t>
      </w:r>
      <w:r w:rsidR="00DC0783">
        <w:rPr>
          <w:szCs w:val="24"/>
        </w:rPr>
        <w:t xml:space="preserve"> </w:t>
      </w:r>
      <w:r w:rsidRPr="00E178E1">
        <w:rPr>
          <w:szCs w:val="24"/>
        </w:rPr>
        <w:t>Если существует опасность прорыва естественного водохранилища, принимают меры по укреплению стенок плотин.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При катастрофических затоплениях или их угрозе принимают следующие меры по защите населения: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оповещение населения об угрозе катастрофического затопления и принятие необходимых мер защиты;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самостоятельный выход населения из зоны возможного катастрофического затопления до подхода волны прорыва;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организованная эвакуация населения в безопасные районы до подхода волны прорыва;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укрытие населения на незатопленных частях зданий и сооружений, а также на возвышенных участках местности;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проведение аварийно-спасательных работ;</w:t>
      </w:r>
    </w:p>
    <w:p w:rsidR="00DC0783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оказание квалифицированной и специализированной помощи пострадавшим;</w:t>
      </w:r>
    </w:p>
    <w:p w:rsidR="00E178E1" w:rsidRPr="00AB3EE1" w:rsidRDefault="00E178E1" w:rsidP="00DC0783">
      <w:pPr>
        <w:pStyle w:val="a3"/>
        <w:tabs>
          <w:tab w:val="left" w:pos="2820"/>
        </w:tabs>
        <w:spacing w:line="240" w:lineRule="auto"/>
        <w:ind w:firstLine="567"/>
        <w:rPr>
          <w:szCs w:val="24"/>
        </w:rPr>
      </w:pPr>
      <w:r w:rsidRPr="00E178E1">
        <w:rPr>
          <w:szCs w:val="24"/>
        </w:rPr>
        <w:t>— проведение неотложных работ по обеспечению жизнедеятельности населения.</w:t>
      </w:r>
    </w:p>
    <w:p w:rsidR="001C4992" w:rsidRPr="00AB3EE1" w:rsidRDefault="001C4992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C87D3E" w:rsidRDefault="00725F19" w:rsidP="00AB3EE1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iCs/>
          <w:sz w:val="28"/>
          <w:szCs w:val="28"/>
        </w:rPr>
      </w:pPr>
      <w:r w:rsidRPr="00AB3EE1">
        <w:rPr>
          <w:b/>
          <w:bCs/>
          <w:iCs/>
          <w:sz w:val="28"/>
          <w:szCs w:val="28"/>
        </w:rPr>
        <w:t>Аварии на транспорте</w:t>
      </w:r>
    </w:p>
    <w:p w:rsidR="009C07A0" w:rsidRPr="00A809F8" w:rsidRDefault="009C07A0" w:rsidP="009C07A0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809F8">
        <w:rPr>
          <w:szCs w:val="24"/>
        </w:rPr>
        <w:t>При организации аварийно-спасательных работ по ликвидации последствий транспортных аварий и катастроф необходимо учитывать следующие их особенности: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>аварии и катастрофы происходят в пути следования, как правило, внезапно, в большинстве случаев при высокой скорости движения транспорта, что приводит к телесным повреждениям у пострадавших, часто к возникновению у них шокового состояния, нередко к гибели;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несвоевременное получение достоверной информации о случившемся, что ведет к запаздыванию помощи, к росту числа жертв, в том числе из-за отсутствия навыков выживания у пострадавших; 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отсутствие, как правило, на начальном этапе работ специальной техники, необходимых средств тушения пожаров и трудности в организации эффективных способов эвакуации из аварийных транспортных средств; 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трудность в определении числа пострадавших на месте аварии или катастрофы, сложность отправки большого их количества в медицинские учреждения с учетом требуемой специфики лечения; 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усложнение обстановки в случае аварии транспортных средств, перевозящих опасные вещества; 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необходимость организации поиска останков погибших и вещественных доказательств катастрофы часто на больших площадях; 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необходимость организации приема, размещения и обслуживания (питание, услуги связи, транспортировка и др.) прибывающих родственников пострадавших и организация отправки погибших к местам их захоронения; </w:t>
      </w:r>
    </w:p>
    <w:p w:rsidR="009C07A0" w:rsidRDefault="009C07A0" w:rsidP="009C07A0">
      <w:pPr>
        <w:pStyle w:val="a3"/>
        <w:numPr>
          <w:ilvl w:val="0"/>
          <w:numId w:val="39"/>
        </w:numPr>
        <w:spacing w:line="240" w:lineRule="auto"/>
        <w:ind w:left="567" w:right="-1"/>
        <w:rPr>
          <w:szCs w:val="24"/>
        </w:rPr>
      </w:pPr>
      <w:r w:rsidRPr="00A809F8">
        <w:rPr>
          <w:szCs w:val="24"/>
        </w:rPr>
        <w:t xml:space="preserve">необходимость скорейшего возобновления движения по транспортным коммуникациям. </w:t>
      </w:r>
    </w:p>
    <w:p w:rsidR="009C07A0" w:rsidRPr="00AB3EE1" w:rsidRDefault="009C07A0" w:rsidP="00AB3EE1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iCs/>
          <w:sz w:val="28"/>
          <w:szCs w:val="28"/>
        </w:rPr>
      </w:pP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iCs/>
          <w:sz w:val="28"/>
          <w:szCs w:val="28"/>
        </w:rPr>
      </w:pPr>
      <w:r w:rsidRPr="00AB3EE1">
        <w:rPr>
          <w:b/>
          <w:bCs/>
          <w:szCs w:val="24"/>
        </w:rPr>
        <w:t>Аварии на железнодорожном транспорте.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Опасные происшествия на железнодорожном транспорте происходят в виде крушения поездов, железнодорожных аварий и катастроф.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i/>
          <w:szCs w:val="24"/>
        </w:rPr>
        <w:t>Крушение поезда</w:t>
      </w:r>
      <w:r w:rsidRPr="00D9026F">
        <w:rPr>
          <w:szCs w:val="24"/>
        </w:rPr>
        <w:t xml:space="preserve"> - это столкновение пассажирского или грузового поезда с другим поездом или подвижным составом, сход поезда с железнодорожного пути, результат которых - гибель </w:t>
      </w:r>
      <w:r>
        <w:rPr>
          <w:szCs w:val="24"/>
        </w:rPr>
        <w:t>или</w:t>
      </w:r>
      <w:r w:rsidRPr="00D9026F">
        <w:rPr>
          <w:szCs w:val="24"/>
        </w:rPr>
        <w:t xml:space="preserve"> ранение людей, разрушение локомотива или</w:t>
      </w:r>
      <w:r>
        <w:rPr>
          <w:szCs w:val="24"/>
        </w:rPr>
        <w:t xml:space="preserve"> </w:t>
      </w:r>
      <w:r w:rsidRPr="00D9026F">
        <w:rPr>
          <w:szCs w:val="24"/>
        </w:rPr>
        <w:t>вагонов.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i/>
          <w:szCs w:val="24"/>
        </w:rPr>
        <w:t>Железнодорожная авария</w:t>
      </w:r>
      <w:r w:rsidRPr="00D9026F">
        <w:rPr>
          <w:szCs w:val="24"/>
        </w:rPr>
        <w:t xml:space="preserve"> - авария на железной дороге, повлекшая за собой повреждение одной или нескольких единиц подвижного состава железных дорог до степени капитального ремонта или гибель одного или нескольких человек, причинение пострадавшим телесных повреждений.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i/>
          <w:szCs w:val="24"/>
        </w:rPr>
        <w:t>Железнодорожная катастрофа</w:t>
      </w:r>
      <w:r w:rsidRPr="00D9026F">
        <w:rPr>
          <w:szCs w:val="24"/>
        </w:rPr>
        <w:t xml:space="preserve"> - железнодорожная авария, как правило, с человеческими жертвами.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lastRenderedPageBreak/>
        <w:t>Основными причинами аварий и крушений поездов на железнодо</w:t>
      </w:r>
      <w:r w:rsidR="002D6DC9">
        <w:rPr>
          <w:szCs w:val="24"/>
        </w:rPr>
        <w:t>ро</w:t>
      </w:r>
      <w:r w:rsidRPr="00D9026F">
        <w:rPr>
          <w:szCs w:val="24"/>
        </w:rPr>
        <w:t>жном транспорте являются: неисправность пути, подвижного состава и технических средств управления; ошибки работников, отвечающих за безопасность движения поездов; нарушение правил переезда железнодорожных путей автомобильным транспортом и др.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Среди катастроф, крушений поездов и аварий различают: сход подвижного состава с рельсов, столкновения, наезды на препятствия на переездах, пожары и взрывы на подвижном составе, столкновение поездов между собой.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Следствием аварий и катастроф на станциях и перегонах являются:</w:t>
      </w:r>
    </w:p>
    <w:p w:rsidR="002D6DC9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- взрывы опасных грузов, приводящие к разрушению пути, вагонов, локомо</w:t>
      </w:r>
      <w:r w:rsidR="002D6DC9">
        <w:rPr>
          <w:szCs w:val="24"/>
        </w:rPr>
        <w:t>тивов, сооружений, зданий депо;</w:t>
      </w:r>
    </w:p>
    <w:p w:rsidR="002D6DC9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- пожары подвижного состава, станционны</w:t>
      </w:r>
      <w:r w:rsidR="002D6DC9">
        <w:rPr>
          <w:szCs w:val="24"/>
        </w:rPr>
        <w:t>х построек и других сооружений;</w:t>
      </w:r>
    </w:p>
    <w:p w:rsidR="002D6DC9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- разлив или выброс в атмосферу аг</w:t>
      </w:r>
      <w:r w:rsidR="002D6DC9">
        <w:rPr>
          <w:szCs w:val="24"/>
        </w:rPr>
        <w:t>рессивных или ядовитых веществ,</w:t>
      </w:r>
    </w:p>
    <w:p w:rsidR="002D6DC9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- поражение железнодорожных работников, пассажиров огнем, взрывами,</w:t>
      </w:r>
      <w:r w:rsidR="002D6DC9">
        <w:rPr>
          <w:szCs w:val="24"/>
        </w:rPr>
        <w:t xml:space="preserve"> ядовитыми жидкостями и газами;</w:t>
      </w:r>
    </w:p>
    <w:p w:rsidR="00D9026F" w:rsidRPr="00D9026F" w:rsidRDefault="00D9026F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- значительный материальный ущерб железнодорожному хозяйству. уничтожение перевозимых грузов.</w:t>
      </w:r>
    </w:p>
    <w:p w:rsidR="00700924" w:rsidRPr="00700924" w:rsidRDefault="00D9026F" w:rsidP="009C07A0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D9026F">
        <w:rPr>
          <w:szCs w:val="24"/>
        </w:rPr>
        <w:t>В зависимости от численности пострадавших различают 5 категорий железнодорожных аварий и катастроф: первая категория - пострадали 1-5 человек; вторая категория -пострадали 6 - 11 человек, третья категория -пострадали 16-30 человек; четвертая категория - пострадали 31 - 50 человек; пятая категория - пострадали более 50 человек.</w:t>
      </w:r>
    </w:p>
    <w:p w:rsidR="00886592" w:rsidRPr="00AB3EE1" w:rsidRDefault="00700924" w:rsidP="00D9026F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>
        <w:rPr>
          <w:szCs w:val="24"/>
        </w:rPr>
        <w:t>Несмотря ни на что</w:t>
      </w:r>
      <w:r w:rsidRPr="002D6DC9">
        <w:rPr>
          <w:szCs w:val="24"/>
        </w:rPr>
        <w:t>, ехать в поезде примерно в три раза безопаснее, чем лететь на самолете, и в 10 раз безопаснее, чем ехать в автомобиле.</w:t>
      </w:r>
    </w:p>
    <w:p w:rsidR="00886592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C120AD">
        <w:rPr>
          <w:i/>
          <w:szCs w:val="24"/>
        </w:rPr>
        <w:t>Аварии в метрополитене.</w:t>
      </w:r>
      <w:r w:rsidR="00C120AD">
        <w:rPr>
          <w:i/>
          <w:szCs w:val="24"/>
        </w:rPr>
        <w:t xml:space="preserve"> </w:t>
      </w:r>
      <w:r w:rsidRPr="00AB3EE1">
        <w:rPr>
          <w:szCs w:val="24"/>
        </w:rPr>
        <w:t>Чрезвычайные сит</w:t>
      </w:r>
      <w:r w:rsidR="00435A45" w:rsidRPr="00AB3EE1">
        <w:rPr>
          <w:szCs w:val="24"/>
        </w:rPr>
        <w:t xml:space="preserve">уации на станциях, в тоннелях, </w:t>
      </w:r>
      <w:r w:rsidRPr="00AB3EE1">
        <w:rPr>
          <w:szCs w:val="24"/>
        </w:rPr>
        <w:t>в вагонах метрополитена возникают в р</w:t>
      </w:r>
      <w:r w:rsidR="00564D6F" w:rsidRPr="00AB3EE1">
        <w:rPr>
          <w:szCs w:val="24"/>
        </w:rPr>
        <w:t xml:space="preserve">езультате столкновения и схода </w:t>
      </w:r>
      <w:r w:rsidRPr="00AB3EE1">
        <w:rPr>
          <w:szCs w:val="24"/>
        </w:rPr>
        <w:t>с рельсов поездов, пожаров и взрывов, разрушения несущих конструкций эскалаторов, обнаружения в вагонах и на станциях посторонних предметов, которые могут быть отнесены к категории взрывоопасных, самовозгорающихся и токсичных в</w:t>
      </w:r>
      <w:r w:rsidR="00C363D2" w:rsidRPr="00AB3EE1">
        <w:rPr>
          <w:szCs w:val="24"/>
        </w:rPr>
        <w:t>ещ</w:t>
      </w:r>
      <w:r w:rsidR="004C46D0" w:rsidRPr="00AB3EE1">
        <w:rPr>
          <w:szCs w:val="24"/>
        </w:rPr>
        <w:t>е</w:t>
      </w:r>
      <w:r w:rsidRPr="00AB3EE1">
        <w:rPr>
          <w:szCs w:val="24"/>
        </w:rPr>
        <w:t>ств, а также в результате падения пассажиров с платформы на пути.</w:t>
      </w:r>
      <w:r w:rsidR="00D36175">
        <w:rPr>
          <w:szCs w:val="24"/>
        </w:rPr>
        <w:t xml:space="preserve"> Аварии в метрополитене по сравнению с железнодорожными авариями серьезно осложняются тем, что чаще всего авария происходит в замкнутом пространстве, что сильно осложняет спасательные работы и эвакуацию людей.</w:t>
      </w:r>
    </w:p>
    <w:p w:rsidR="00AF65BF" w:rsidRPr="00AB3EE1" w:rsidRDefault="00AF65BF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A11DC5" w:rsidRPr="00AB3EE1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szCs w:val="24"/>
        </w:rPr>
      </w:pPr>
      <w:r w:rsidRPr="00AB3EE1">
        <w:rPr>
          <w:b/>
          <w:bCs/>
          <w:szCs w:val="24"/>
        </w:rPr>
        <w:t>Аварии на автомобильном транспорте.</w:t>
      </w:r>
    </w:p>
    <w:p w:rsidR="00C120AD" w:rsidRDefault="00A11DC5" w:rsidP="00C120AD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Автомобильный транспорт является источником повышенной опасности, а безопасность участников движения во многом зависит непосредственно от них самих</w:t>
      </w:r>
      <w:r w:rsidR="00C120AD">
        <w:rPr>
          <w:szCs w:val="24"/>
        </w:rPr>
        <w:t>, что и отличает автомобильный транспорт от других видов транспорта</w:t>
      </w:r>
      <w:r w:rsidRPr="00AB3EE1">
        <w:rPr>
          <w:szCs w:val="24"/>
        </w:rPr>
        <w:t>.</w:t>
      </w:r>
      <w:r w:rsidR="00C120AD">
        <w:rPr>
          <w:szCs w:val="24"/>
        </w:rPr>
        <w:t xml:space="preserve"> И как следствие, аварии такого рода происходят намного чаще, чем другие виды аварий.</w:t>
      </w:r>
    </w:p>
    <w:p w:rsidR="00C120AD" w:rsidRDefault="00C120AD" w:rsidP="00C120AD">
      <w:pPr>
        <w:pStyle w:val="a3"/>
        <w:tabs>
          <w:tab w:val="left" w:pos="2820"/>
        </w:tabs>
        <w:spacing w:line="240" w:lineRule="auto"/>
        <w:ind w:right="-1" w:firstLine="567"/>
      </w:pPr>
      <w:r>
        <w:t>Около 75% всех аварий на автомобильном транспорте происходит из-за нарушения водителями правил дорожного движения. Наиболее опасными видами нарушений по-прежнему остаются превышение скорости, игнорирование дорожных знаков, выезд на полосу встречного движения и управление автомобилем в нетрезвом состоянии. Очень часто приводят к авариям плохие дороги (главным образом скользкие), неисправность машин (на первом месте – тормоза, на втором – рулевое управление, на третьем – колеса и шины).</w:t>
      </w:r>
      <w:r w:rsidR="00353ABE">
        <w:t xml:space="preserve"> (см. Приложение 4)</w:t>
      </w:r>
    </w:p>
    <w:p w:rsidR="000B52D8" w:rsidRDefault="000B52D8" w:rsidP="000B52D8">
      <w:pPr>
        <w:pStyle w:val="a3"/>
        <w:tabs>
          <w:tab w:val="left" w:pos="2820"/>
        </w:tabs>
        <w:spacing w:line="240" w:lineRule="auto"/>
        <w:ind w:right="-1" w:firstLine="567"/>
      </w:pPr>
      <w:r w:rsidRPr="000B52D8">
        <w:t xml:space="preserve">Различают следующие разновидности спасения пострадавших при ликвидации последствий дорожно-транспортных происшествий, произошедших при: столкновении, опрокидывании автомобилей и наездах; на железнодорожных переездах; в ходе перевозки опасных грузов; при пожарах на автотранспорте; при падении автомобилей с крутых склонов; при попадании автомобилей под лавины и сели; при падении автомобилей в водоемы. </w:t>
      </w:r>
    </w:p>
    <w:p w:rsidR="001B48A3" w:rsidRDefault="001B48A3" w:rsidP="001B48A3">
      <w:pPr>
        <w:pStyle w:val="a3"/>
        <w:tabs>
          <w:tab w:val="left" w:pos="2820"/>
        </w:tabs>
        <w:spacing w:line="240" w:lineRule="auto"/>
        <w:ind w:right="-1" w:firstLine="567"/>
      </w:pPr>
      <w:r w:rsidRPr="001B48A3">
        <w:t>В зависимости от обстановки, сложившейся в результате дорожно-транспортного происшествия, к работам по спасению пострадавших могут привлекаться следующие формирования:</w:t>
      </w:r>
      <w:r>
        <w:t xml:space="preserve"> </w:t>
      </w:r>
      <w:r w:rsidRPr="001B48A3">
        <w:t>аварийно-спасательные, противопожарные, аварийно-восстановительные и аварийно-технические; учреждения и службы органов исполнительной власти, в том числе скорая медицинская помощь, подраз</w:t>
      </w:r>
      <w:r>
        <w:t xml:space="preserve">деления медицины катастроф; </w:t>
      </w:r>
      <w:r w:rsidRPr="001B48A3">
        <w:t xml:space="preserve">силы и средства территориальных подсистем РСЧС и их звеньев. </w:t>
      </w:r>
    </w:p>
    <w:p w:rsidR="001B48A3" w:rsidRDefault="001B48A3" w:rsidP="001B48A3">
      <w:pPr>
        <w:pStyle w:val="a3"/>
        <w:tabs>
          <w:tab w:val="left" w:pos="2820"/>
        </w:tabs>
        <w:spacing w:line="240" w:lineRule="auto"/>
        <w:ind w:right="-1" w:firstLine="567"/>
      </w:pPr>
      <w:r w:rsidRPr="001B48A3">
        <w:t xml:space="preserve">Кроме того, в соответствии с Федеральным законом "Об аварийно-спасательных службах и статусе спасателей" от 22 августа 1995 г . № 151-ФЗ к спасению пострадавших в дорожно-транспортном происшествии могут привлекаться участники этого происшествия и, на добровольной основе, отдельные граждане, оказавшиеся в зоне происшествия. </w:t>
      </w:r>
    </w:p>
    <w:p w:rsidR="00725F19" w:rsidRPr="00AB3EE1" w:rsidRDefault="00725F19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A11DC5" w:rsidRDefault="00725F19" w:rsidP="00AB3EE1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AB3EE1">
        <w:rPr>
          <w:b/>
          <w:bCs/>
          <w:szCs w:val="24"/>
        </w:rPr>
        <w:t>А</w:t>
      </w:r>
      <w:r w:rsidR="00A11DC5" w:rsidRPr="00AB3EE1">
        <w:rPr>
          <w:b/>
          <w:bCs/>
          <w:szCs w:val="24"/>
        </w:rPr>
        <w:t>варии на морском и речном транспорте.</w:t>
      </w:r>
    </w:p>
    <w:p w:rsidR="00595E78" w:rsidRDefault="00483BC4" w:rsidP="00595E78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483BC4">
        <w:rPr>
          <w:bCs/>
          <w:i/>
        </w:rPr>
        <w:t>Ава</w:t>
      </w:r>
      <w:r w:rsidR="00595E78" w:rsidRPr="00483BC4">
        <w:rPr>
          <w:bCs/>
          <w:i/>
        </w:rPr>
        <w:t>рия на морск</w:t>
      </w:r>
      <w:r w:rsidRPr="00483BC4">
        <w:rPr>
          <w:bCs/>
          <w:i/>
        </w:rPr>
        <w:t>ом (речном) тра</w:t>
      </w:r>
      <w:r w:rsidR="00595E78" w:rsidRPr="00483BC4">
        <w:rPr>
          <w:bCs/>
          <w:i/>
        </w:rPr>
        <w:t>нспорте</w:t>
      </w:r>
      <w:r w:rsidR="00595E78">
        <w:t xml:space="preserve"> — опасное </w:t>
      </w:r>
      <w:hyperlink r:id="rId60" w:tooltip="Происшествие (страница отсутствует)" w:history="1">
        <w:r w:rsidR="00595E78" w:rsidRPr="00483BC4">
          <w:t>происшествие</w:t>
        </w:r>
      </w:hyperlink>
      <w:r w:rsidR="00595E78">
        <w:t xml:space="preserve"> на морском (речном) </w:t>
      </w:r>
      <w:hyperlink r:id="rId61" w:tooltip="Судно" w:history="1">
        <w:r w:rsidR="00595E78" w:rsidRPr="00483BC4">
          <w:t>судне</w:t>
        </w:r>
      </w:hyperlink>
      <w:r w:rsidR="00595E78">
        <w:t xml:space="preserve">, приведшее к </w:t>
      </w:r>
      <w:hyperlink r:id="rId62" w:tooltip="Пожар" w:history="1">
        <w:r w:rsidR="00595E78" w:rsidRPr="00483BC4">
          <w:t>пожару</w:t>
        </w:r>
      </w:hyperlink>
      <w:r w:rsidR="00595E78">
        <w:t xml:space="preserve"> или </w:t>
      </w:r>
      <w:hyperlink r:id="rId63" w:tooltip="Взрыв" w:history="1">
        <w:r w:rsidR="00595E78" w:rsidRPr="00483BC4">
          <w:t>взрыву</w:t>
        </w:r>
      </w:hyperlink>
      <w:r w:rsidR="00595E78">
        <w:t xml:space="preserve">, </w:t>
      </w:r>
      <w:hyperlink r:id="rId64" w:tooltip="Выброс" w:history="1">
        <w:r w:rsidR="00595E78" w:rsidRPr="00483BC4">
          <w:t>выбросу</w:t>
        </w:r>
      </w:hyperlink>
      <w:r w:rsidR="00595E78">
        <w:t xml:space="preserve"> или </w:t>
      </w:r>
      <w:hyperlink r:id="rId65" w:tooltip="Сброс" w:history="1">
        <w:r w:rsidR="00595E78" w:rsidRPr="00483BC4">
          <w:t>сбросу</w:t>
        </w:r>
      </w:hyperlink>
      <w:r w:rsidR="00595E78">
        <w:t xml:space="preserve"> </w:t>
      </w:r>
      <w:hyperlink r:id="rId66" w:tooltip="Опасные химические вещества (страница отсутствует)" w:history="1">
        <w:r w:rsidR="00595E78" w:rsidRPr="00483BC4">
          <w:t>опасных химических</w:t>
        </w:r>
      </w:hyperlink>
      <w:r w:rsidR="00595E78">
        <w:t xml:space="preserve"> или </w:t>
      </w:r>
      <w:hyperlink r:id="rId67" w:tooltip="Опасные биологические вещества (страница отсутствует)" w:history="1">
        <w:r w:rsidR="00595E78" w:rsidRPr="00483BC4">
          <w:t>биологических веществ</w:t>
        </w:r>
      </w:hyperlink>
      <w:r w:rsidR="00595E78">
        <w:t xml:space="preserve">, выбросу или выходу </w:t>
      </w:r>
      <w:hyperlink r:id="rId68" w:tooltip="Радиоактивные вещества" w:history="1">
        <w:r w:rsidR="00595E78" w:rsidRPr="00483BC4">
          <w:t>радиоактивных веществ</w:t>
        </w:r>
      </w:hyperlink>
      <w:r w:rsidR="00595E78">
        <w:t xml:space="preserve"> или </w:t>
      </w:r>
      <w:hyperlink r:id="rId69" w:tooltip="Ионизирущее излучение (страница отсутствует)" w:history="1">
        <w:r w:rsidRPr="00483BC4">
          <w:t>ионизирующих</w:t>
        </w:r>
        <w:r w:rsidR="00595E78" w:rsidRPr="00483BC4">
          <w:t xml:space="preserve"> излучений</w:t>
        </w:r>
      </w:hyperlink>
      <w:r w:rsidR="00595E78">
        <w:t xml:space="preserve"> в </w:t>
      </w:r>
      <w:hyperlink r:id="rId70" w:tooltip="Атмосфера Земли" w:history="1">
        <w:r w:rsidR="00595E78" w:rsidRPr="00483BC4">
          <w:t>атмосферу</w:t>
        </w:r>
      </w:hyperlink>
      <w:r w:rsidR="00595E78">
        <w:t xml:space="preserve"> или в </w:t>
      </w:r>
      <w:hyperlink r:id="rId71" w:tooltip="Водный объект" w:history="1">
        <w:r w:rsidR="00595E78" w:rsidRPr="00483BC4">
          <w:t>водный объект</w:t>
        </w:r>
      </w:hyperlink>
      <w:r w:rsidR="00595E78">
        <w:t xml:space="preserve"> (</w:t>
      </w:r>
      <w:hyperlink r:id="rId72" w:tooltip="Река" w:history="1">
        <w:r w:rsidR="00595E78" w:rsidRPr="00483BC4">
          <w:t>реку</w:t>
        </w:r>
      </w:hyperlink>
      <w:r w:rsidR="00595E78">
        <w:t xml:space="preserve">, </w:t>
      </w:r>
      <w:hyperlink r:id="rId73" w:tooltip="Море" w:history="1">
        <w:r w:rsidR="00595E78" w:rsidRPr="00483BC4">
          <w:t>море</w:t>
        </w:r>
      </w:hyperlink>
      <w:r w:rsidR="00595E78">
        <w:t>).</w:t>
      </w:r>
    </w:p>
    <w:p w:rsidR="00796268" w:rsidRPr="00595E78" w:rsidRDefault="00796268" w:rsidP="00595E78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964CF7">
        <w:rPr>
          <w:bCs/>
          <w:szCs w:val="24"/>
        </w:rPr>
        <w:t>Особенностями аварий на воде являются:</w:t>
      </w:r>
      <w:r w:rsidRPr="00964CF7">
        <w:rPr>
          <w:szCs w:val="24"/>
        </w:rPr>
        <w:t xml:space="preserve"> большое разнообразие транспортных средств по назначению, эксплуатационным характеристикам и скорости движения; воздействие водной стихии; большой объем одновременно транспортируемых опасных и вредных веществ; нахождение аварийных судов на значительном расстоянии от аварийно-спасательных служб.</w:t>
      </w:r>
    </w:p>
    <w:p w:rsidR="00A3721B" w:rsidRPr="00A3721B" w:rsidRDefault="00A3721B" w:rsidP="00796268">
      <w:pPr>
        <w:pStyle w:val="a3"/>
        <w:tabs>
          <w:tab w:val="left" w:pos="2820"/>
        </w:tabs>
        <w:spacing w:line="240" w:lineRule="auto"/>
        <w:ind w:right="-1" w:firstLine="567"/>
        <w:rPr>
          <w:bCs/>
          <w:szCs w:val="24"/>
        </w:rPr>
      </w:pPr>
      <w:r w:rsidRPr="00A3721B">
        <w:rPr>
          <w:bCs/>
          <w:szCs w:val="24"/>
        </w:rPr>
        <w:t>Основными причинами аварий на водном транспорте являются: потеря остойчивости с опрокидыванием судна на борт или вверх килем; потеря судном плавучести; столкновение с другим судном или препятствием (рифы, подводные скалы, платформы, айсберги); пожары и взрывы; вытекание на поверхность воды из судна, потерпевшего крушение, горюче-смазочных продуктов и ХОВ.</w:t>
      </w:r>
      <w:r w:rsidR="007D1839">
        <w:rPr>
          <w:bCs/>
          <w:szCs w:val="24"/>
        </w:rPr>
        <w:t xml:space="preserve"> </w:t>
      </w:r>
      <w:r w:rsidRPr="00A3721B">
        <w:rPr>
          <w:bCs/>
          <w:szCs w:val="24"/>
        </w:rPr>
        <w:t xml:space="preserve">Терпящее бедствие судно может находиться на поверхности воды, сесть на мель, быть выброшенным на берег, затонуть. </w:t>
      </w:r>
    </w:p>
    <w:p w:rsidR="00964CF7" w:rsidRPr="00964CF7" w:rsidRDefault="00964CF7" w:rsidP="00964CF7">
      <w:pPr>
        <w:pStyle w:val="a3"/>
        <w:tabs>
          <w:tab w:val="left" w:pos="2820"/>
        </w:tabs>
        <w:spacing w:line="240" w:lineRule="auto"/>
        <w:ind w:right="-1" w:firstLine="567"/>
        <w:rPr>
          <w:bCs/>
          <w:szCs w:val="24"/>
        </w:rPr>
      </w:pPr>
      <w:r w:rsidRPr="00964CF7">
        <w:rPr>
          <w:bCs/>
          <w:szCs w:val="24"/>
        </w:rPr>
        <w:t xml:space="preserve">В соответствии с постановлением Правительства Российской Федерации от 1 марта 1993 г . № 174 "О совершенствовании деятельности ведомственных аварийно-спасательных служб по предотвращению и ликвидации чрезвычайных ситуаций на море и водных бассейнах России", положениями Международной конвенции по поиску и спасанию 1979 года (Конвенция САР-79) и Федеральным законом от 21 декабря 1994 г . № 68-ФЗ "О защите населения и территорий от чрезвычайных ситуаций природного и техногенного характера," МЧС России совместно с заинтересованными федеральными органами исполнительной власти разработано Положение о взаимодействии аварийно-спасательных служб министерств, ведомств и организаций на море и водных бассейнах России. Оно одобрено Межведомственной морской координационной комиссией по предотвращению и ликвидации чрезвычайных ситуаций на море и водных бассейнах России при МЧС России. </w:t>
      </w:r>
    </w:p>
    <w:p w:rsidR="00964CF7" w:rsidRDefault="00964CF7" w:rsidP="00964CF7">
      <w:pPr>
        <w:pStyle w:val="a3"/>
        <w:tabs>
          <w:tab w:val="left" w:pos="2820"/>
        </w:tabs>
        <w:spacing w:line="240" w:lineRule="auto"/>
        <w:ind w:right="-1" w:firstLine="567"/>
        <w:rPr>
          <w:bCs/>
          <w:szCs w:val="24"/>
        </w:rPr>
      </w:pPr>
      <w:r w:rsidRPr="00964CF7">
        <w:rPr>
          <w:bCs/>
          <w:szCs w:val="24"/>
        </w:rPr>
        <w:t>Указанное Положение определяет порядок взаимодействия аварийно-спасательных служб федеральных органов исполнительной власти, органов исполнительной власти субъектов Российской Федерации, органов местного самоуправления, предприятий, учреждений и организаций различных форм собственности при организации поиска и спас</w:t>
      </w:r>
      <w:r w:rsidR="009E3FC5">
        <w:rPr>
          <w:bCs/>
          <w:szCs w:val="24"/>
        </w:rPr>
        <w:t>е</w:t>
      </w:r>
      <w:r w:rsidRPr="00964CF7">
        <w:rPr>
          <w:bCs/>
          <w:szCs w:val="24"/>
        </w:rPr>
        <w:t xml:space="preserve">ния людей, терпящих бедствие на море и </w:t>
      </w:r>
      <w:r w:rsidR="00595E78">
        <w:rPr>
          <w:bCs/>
          <w:szCs w:val="24"/>
        </w:rPr>
        <w:t>водных бассейнах России.</w:t>
      </w:r>
    </w:p>
    <w:p w:rsidR="00964CF7" w:rsidRPr="00964CF7" w:rsidRDefault="00595E78" w:rsidP="00796268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B3EE1">
        <w:rPr>
          <w:szCs w:val="24"/>
        </w:rPr>
        <w:t>Ежегодно в мире происходит около 8 тыс. кораблекрушений, при которых гибнет свыше 2 тыс. человек.</w:t>
      </w:r>
    </w:p>
    <w:p w:rsidR="00725F19" w:rsidRPr="00AB3EE1" w:rsidRDefault="00725F19" w:rsidP="00AB3EE1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A11DC5" w:rsidRDefault="00A11DC5" w:rsidP="00AB3EE1">
      <w:pPr>
        <w:pStyle w:val="a3"/>
        <w:tabs>
          <w:tab w:val="left" w:pos="2820"/>
        </w:tabs>
        <w:spacing w:line="240" w:lineRule="auto"/>
        <w:ind w:right="-1" w:firstLine="567"/>
        <w:jc w:val="left"/>
        <w:rPr>
          <w:b/>
          <w:bCs/>
          <w:szCs w:val="24"/>
        </w:rPr>
      </w:pPr>
      <w:r w:rsidRPr="00AB3EE1">
        <w:rPr>
          <w:b/>
          <w:bCs/>
          <w:szCs w:val="24"/>
        </w:rPr>
        <w:t>Аварии на авиационном транспорте.</w:t>
      </w:r>
    </w:p>
    <w:p w:rsidR="00935BE7" w:rsidRPr="00935BE7" w:rsidRDefault="00935BE7" w:rsidP="00935BE7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935BE7">
        <w:rPr>
          <w:szCs w:val="24"/>
        </w:rPr>
        <w:t xml:space="preserve">В гражданской авиации случаи полного или частичного разрушения воздушного судна, имеющего на борту пассажиров, принято называть авиационными происшествиями. Они могут произойти как в воздухе, так и на земле. </w:t>
      </w:r>
      <w:proofErr w:type="spellStart"/>
      <w:r w:rsidRPr="00935BE7">
        <w:rPr>
          <w:szCs w:val="24"/>
        </w:rPr>
        <w:t>Авиапроисшествия</w:t>
      </w:r>
      <w:proofErr w:type="spellEnd"/>
      <w:r w:rsidRPr="00935BE7">
        <w:rPr>
          <w:szCs w:val="24"/>
        </w:rPr>
        <w:t xml:space="preserve"> делят на  катастрофы, аварии и поломки.</w:t>
      </w:r>
    </w:p>
    <w:p w:rsidR="00935BE7" w:rsidRPr="00935BE7" w:rsidRDefault="00935BE7" w:rsidP="00935BE7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945AC0">
        <w:rPr>
          <w:i/>
          <w:szCs w:val="24"/>
        </w:rPr>
        <w:t>Авиакатастрофа</w:t>
      </w:r>
      <w:r w:rsidR="00945AC0">
        <w:rPr>
          <w:szCs w:val="24"/>
        </w:rPr>
        <w:t xml:space="preserve"> —</w:t>
      </w:r>
      <w:r w:rsidRPr="00935BE7">
        <w:rPr>
          <w:szCs w:val="24"/>
        </w:rPr>
        <w:t xml:space="preserve"> опасное происшествие на воздушном судне, в полете или в процессе эвакуации, приведшее к гибели или пропаже без вести людей, причинению пострадавшим телесных повреждений, разрушению или повреждению судна и перевозимых на нем материальных ценностей.</w:t>
      </w:r>
    </w:p>
    <w:p w:rsidR="00935BE7" w:rsidRPr="00935BE7" w:rsidRDefault="00935BE7" w:rsidP="00935BE7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935BE7">
        <w:rPr>
          <w:szCs w:val="24"/>
        </w:rPr>
        <w:t xml:space="preserve">Основные причины, которые приводят к </w:t>
      </w:r>
      <w:proofErr w:type="spellStart"/>
      <w:r w:rsidRPr="00935BE7">
        <w:rPr>
          <w:szCs w:val="24"/>
        </w:rPr>
        <w:t>авиапроисшествиям</w:t>
      </w:r>
      <w:proofErr w:type="spellEnd"/>
      <w:r w:rsidRPr="00935BE7">
        <w:rPr>
          <w:szCs w:val="24"/>
        </w:rPr>
        <w:t>,</w:t>
      </w:r>
      <w:r w:rsidR="00945AC0">
        <w:rPr>
          <w:szCs w:val="24"/>
        </w:rPr>
        <w:t xml:space="preserve"> можно объединит</w:t>
      </w:r>
      <w:r w:rsidRPr="00935BE7">
        <w:rPr>
          <w:szCs w:val="24"/>
        </w:rPr>
        <w:t xml:space="preserve">ь в следующие группы: ошибки человека – 50 – 60%, отказ техники – 15–30%, воздействие внешней среды –  10–20%, прочие – 5–10%. Более половины </w:t>
      </w:r>
      <w:proofErr w:type="spellStart"/>
      <w:r w:rsidRPr="00935BE7">
        <w:rPr>
          <w:szCs w:val="24"/>
        </w:rPr>
        <w:t>авиапроисшествий</w:t>
      </w:r>
      <w:proofErr w:type="spellEnd"/>
      <w:r w:rsidRPr="00935BE7">
        <w:rPr>
          <w:szCs w:val="24"/>
        </w:rPr>
        <w:t xml:space="preserve"> происходит на аэродромах и прилегающей территории. По элементам полета они распределяются: взлет –30%, крейсерский полет – 18%,</w:t>
      </w:r>
      <w:r w:rsidR="00945AC0">
        <w:rPr>
          <w:szCs w:val="24"/>
        </w:rPr>
        <w:t xml:space="preserve"> заход на посадку – 16%, посад</w:t>
      </w:r>
      <w:r w:rsidRPr="00935BE7">
        <w:rPr>
          <w:szCs w:val="24"/>
        </w:rPr>
        <w:t>ка – 36%.</w:t>
      </w:r>
    </w:p>
    <w:p w:rsidR="00935BE7" w:rsidRPr="00935BE7" w:rsidRDefault="00935BE7" w:rsidP="00935BE7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935BE7">
        <w:rPr>
          <w:szCs w:val="24"/>
        </w:rPr>
        <w:t>Возможны следующие типы аварийных ситуаций в полете: декомпрессия (разреженный во</w:t>
      </w:r>
      <w:r w:rsidR="00945AC0">
        <w:rPr>
          <w:szCs w:val="24"/>
        </w:rPr>
        <w:t>з</w:t>
      </w:r>
      <w:r w:rsidRPr="00935BE7">
        <w:rPr>
          <w:szCs w:val="24"/>
        </w:rPr>
        <w:t>дух в салоне) при разгерметизации самолета, пожар в самолете, удар при падении или посадке самолета.</w:t>
      </w:r>
    </w:p>
    <w:p w:rsidR="00B57858" w:rsidRPr="00B57858" w:rsidRDefault="00B57858" w:rsidP="00B57858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B57858">
        <w:rPr>
          <w:szCs w:val="24"/>
        </w:rPr>
        <w:t xml:space="preserve">К тяжелым последствиям приводят разрушения отдельных конструкций самолета, отказ двигателей, нарушение работы систем управления, электропитания, связи, пилотирования, недостаток топлива, перебои в жизнеобеспечении экипажа и пассажиров. На сегодня, пожалуй, наиболее опасной и часто встречающейся трагедией на борту самолета являются пожар и взрыв. </w:t>
      </w:r>
    </w:p>
    <w:p w:rsidR="00B57858" w:rsidRDefault="00B57858" w:rsidP="00B57858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B57858">
        <w:rPr>
          <w:szCs w:val="24"/>
        </w:rPr>
        <w:lastRenderedPageBreak/>
        <w:t>Спасательные и аварийные работы можно разделить на два вида: первые - проводимые членами экипажа, вторые - организуемые наземными службами.</w:t>
      </w:r>
    </w:p>
    <w:p w:rsidR="00935BE7" w:rsidRDefault="00935BE7" w:rsidP="00B57858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145A3E" w:rsidRDefault="00145A3E" w:rsidP="00B57858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iCs/>
          <w:sz w:val="28"/>
          <w:szCs w:val="28"/>
        </w:rPr>
      </w:pPr>
      <w:r w:rsidRPr="00145A3E">
        <w:rPr>
          <w:b/>
          <w:bCs/>
          <w:iCs/>
          <w:sz w:val="28"/>
          <w:szCs w:val="28"/>
        </w:rPr>
        <w:t>Действия при ЧС техногенного характера</w:t>
      </w:r>
    </w:p>
    <w:p w:rsidR="00AD7FDB" w:rsidRPr="00AD7FDB" w:rsidRDefault="00AD7FDB" w:rsidP="00AD7FDB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D7FDB">
        <w:rPr>
          <w:szCs w:val="24"/>
        </w:rPr>
        <w:t>При крупных авариях и катастрофах организация работ по ликвидации последствий проводится с учетом обстановки, сложившейся после аварии или катастрофы, степени разрушения и повреждения зданий и сооружений, технологического оборудования, агрегатов, характера аварий на коммунально-энергетических сетях и пожаров, особенностей застройки территории объекта и других условий. Работы по организации ликвидации последствий аварий и катастроф проводятся в сжатые сроки: необходимо быстро спасти людей, находящихся под обломками зданий, в заваленных подвалах, и оказать им экстренную медицинскую помощь, а также предотвратить другие катастрофические последствия, связанные с гибелью людей и потерей большого количества материальных ценностей.</w:t>
      </w:r>
    </w:p>
    <w:p w:rsidR="00145A3E" w:rsidRDefault="00AD7FDB" w:rsidP="00AD7FDB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AD7FDB">
        <w:rPr>
          <w:szCs w:val="24"/>
        </w:rPr>
        <w:t>С возникновением аварии или катастрофы начальник гражданской обороны на основании данных разведки и личного наблюдения принимает решение на ликвидацию последствий и ставит задачи формированиям. Начальники участков руководят спасательными и неотложными аварийно-восстановительными работами. Они указывают командирам формирований наиболее целесообразные приемы и способы выполнения работ, определяют материально-техническое обеспечение, сроки окончания работ и представляют донесения об объеме выполненных работ, организуют питание, смену и отдых личного состава формирований.</w:t>
      </w:r>
    </w:p>
    <w:p w:rsidR="00130159" w:rsidRDefault="00130159" w:rsidP="00AD7FDB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</w:p>
    <w:p w:rsidR="00130159" w:rsidRDefault="00130159" w:rsidP="00AD7FDB">
      <w:pPr>
        <w:pStyle w:val="a3"/>
        <w:tabs>
          <w:tab w:val="left" w:pos="2820"/>
        </w:tabs>
        <w:spacing w:line="240" w:lineRule="auto"/>
        <w:ind w:right="-1" w:firstLine="567"/>
        <w:rPr>
          <w:b/>
          <w:bCs/>
          <w:iCs/>
          <w:sz w:val="28"/>
          <w:szCs w:val="28"/>
        </w:rPr>
      </w:pPr>
      <w:r w:rsidRPr="00130159">
        <w:rPr>
          <w:b/>
          <w:bCs/>
          <w:iCs/>
          <w:sz w:val="28"/>
          <w:szCs w:val="28"/>
        </w:rPr>
        <w:t>Мероприятия по предупреждению крупных аварий и катастроф</w:t>
      </w:r>
    </w:p>
    <w:p w:rsidR="00130159" w:rsidRPr="00130159" w:rsidRDefault="00130159" w:rsidP="00130159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130159">
        <w:rPr>
          <w:szCs w:val="24"/>
        </w:rPr>
        <w:t>Крупные производственные аварии и катастрофы наносят большой ущерб народному хозяйству, поэтому обеспечение безаварийной работы имеет исключительно большое государственное значение. Современное промышленное предприятие является сложным инженерно-техническим комплексом. Успех его работы во многом зависит от состояния других предприятий отрасли, объектов смежных отраслей, обеспечивающих поставки по кооперации, а также от состояния энергоснабжения, транспортных коммуникаций, связи и т. п. Мероприятия по предупреждению аварий и катастроф являются наиболее сложными и трудоемкими. Они представляют комплекс организационных и инженерно-технических мероприятий, направленных на выявление и устранение причин аварий и катастроф, максимальное снижение возможных разрушений и потерь в случае, если эти причины полностью не удается устранить, а также на создание благоприятных условий для организации и проведения спасательных и неотложных аварийно-восстановительных работ.</w:t>
      </w:r>
    </w:p>
    <w:p w:rsidR="00130159" w:rsidRPr="00130159" w:rsidRDefault="00130159" w:rsidP="00130159">
      <w:pPr>
        <w:pStyle w:val="a3"/>
        <w:tabs>
          <w:tab w:val="left" w:pos="2820"/>
        </w:tabs>
        <w:spacing w:line="240" w:lineRule="auto"/>
        <w:ind w:right="-1" w:firstLine="567"/>
        <w:rPr>
          <w:szCs w:val="24"/>
        </w:rPr>
      </w:pPr>
      <w:r w:rsidRPr="00130159">
        <w:rPr>
          <w:szCs w:val="24"/>
        </w:rPr>
        <w:t>Наиболее эффективным мероприятием является закладка в проекты вновь создаваемых объектов планировочных, технических и технологических решений, которые должны максимально уменьшить вероятность возникновения аварий или значительно снизить материальный ущерб в случае, если авария произойдет. Так, для снижения пожарной опасности предусматривается уменьшение удельного веса сгораемых материалов. При проектировании новых и реконструкции существующих систем водоснабжения учитывается потребность в воде не только для производственных целей, но и для случая возникновения пожара. Подобные решения разрабатываются и по другим элементам производства. Учитываются требования охраны труда, техники безопасности, правила эксплуатации энергетических установок, подъемно-кранового оборудования, емкостей под высоким давлением и т.д. Таким образом, эти мероприятия разрабатываются и внедряются комплексно, с охватом всех вопросов, от которых зависит безаварийная работа объектов, с учетом их производственных и территориальных особенностей, с привлечением всех звеньев управления производственной деятельностью.</w:t>
      </w:r>
    </w:p>
    <w:p w:rsidR="001C4992" w:rsidRPr="00AB3EE1" w:rsidRDefault="001C4992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Cs w:val="24"/>
        </w:rPr>
      </w:pPr>
    </w:p>
    <w:p w:rsidR="00A11DC5" w:rsidRPr="00AB3EE1" w:rsidRDefault="009902F8" w:rsidP="00AB3EE1">
      <w:pPr>
        <w:spacing w:line="240" w:lineRule="auto"/>
        <w:ind w:right="-1" w:firstLine="567"/>
        <w:jc w:val="center"/>
        <w:rPr>
          <w:b/>
          <w:bCs/>
          <w:sz w:val="32"/>
          <w:szCs w:val="32"/>
          <w:u w:val="single"/>
        </w:rPr>
      </w:pPr>
      <w:r w:rsidRPr="00AB3EE1">
        <w:rPr>
          <w:b/>
          <w:bCs/>
          <w:sz w:val="32"/>
          <w:szCs w:val="32"/>
          <w:u w:val="single"/>
        </w:rPr>
        <w:t>Заключение</w:t>
      </w:r>
    </w:p>
    <w:p w:rsidR="00746D80" w:rsidRPr="00AB3EE1" w:rsidRDefault="00746D80" w:rsidP="00AB3EE1">
      <w:pPr>
        <w:pStyle w:val="af0"/>
        <w:ind w:right="-1" w:firstLine="567"/>
        <w:rPr>
          <w:rFonts w:ascii="Times New Roman" w:hAnsi="Times New Roman"/>
          <w:sz w:val="24"/>
          <w:szCs w:val="24"/>
        </w:rPr>
      </w:pPr>
      <w:r w:rsidRPr="00AB3EE1">
        <w:rPr>
          <w:rFonts w:ascii="Times New Roman" w:hAnsi="Times New Roman"/>
          <w:sz w:val="24"/>
          <w:szCs w:val="24"/>
        </w:rPr>
        <w:t xml:space="preserve">Человек всегда  использовал  окружающую  среду в основном как источник ресурсов,  однако,  в течение  очень  длительного времени  его  деятельность  не  оказывала заметного влияния на биосферу.  Лишь в конце прошлого столетия  изменения  биосферы под  влиянием  хозяйственной  деятельности  обратили  на  себя внимание ученых.  Эти изменения нарастали и в настоящее  время обрушились  на человеческую цивилизацию.  Стремясь к улучшению условий своей жизни человечество  постоянно  наращивает  темпы материального производства, не задумываясь о последствиях. При таком  подходе  большая  часть  взятых  от природы   ресурсов </w:t>
      </w:r>
      <w:r w:rsidRPr="00AB3EE1">
        <w:rPr>
          <w:rFonts w:ascii="Times New Roman" w:hAnsi="Times New Roman"/>
          <w:sz w:val="24"/>
          <w:szCs w:val="24"/>
        </w:rPr>
        <w:lastRenderedPageBreak/>
        <w:t>возвращается   ей  в  виде  отходов,  часто  ядовитых  или  не пригодных для утилизации.  Это приносит угрозу и существованию биосферы, и самого человека.</w:t>
      </w:r>
    </w:p>
    <w:p w:rsidR="00746D80" w:rsidRPr="00AB3EE1" w:rsidRDefault="00746D80" w:rsidP="00AB3EE1">
      <w:pPr>
        <w:pStyle w:val="af0"/>
        <w:ind w:right="-1" w:firstLine="567"/>
        <w:rPr>
          <w:rFonts w:ascii="Times New Roman" w:hAnsi="Times New Roman"/>
          <w:sz w:val="24"/>
          <w:szCs w:val="24"/>
        </w:rPr>
      </w:pPr>
      <w:r w:rsidRPr="00AB3EE1">
        <w:rPr>
          <w:rFonts w:ascii="Times New Roman" w:hAnsi="Times New Roman"/>
          <w:sz w:val="24"/>
          <w:szCs w:val="24"/>
        </w:rPr>
        <w:t xml:space="preserve">     Современное человечество использует  не  только  огромные энергетические  ресурсы биосферы,  но и </w:t>
      </w:r>
      <w:proofErr w:type="spellStart"/>
      <w:r w:rsidRPr="00AB3EE1">
        <w:rPr>
          <w:rFonts w:ascii="Times New Roman" w:hAnsi="Times New Roman"/>
          <w:sz w:val="24"/>
          <w:szCs w:val="24"/>
        </w:rPr>
        <w:t>небиосферные</w:t>
      </w:r>
      <w:proofErr w:type="spellEnd"/>
      <w:r w:rsidRPr="00AB3EE1">
        <w:rPr>
          <w:rFonts w:ascii="Times New Roman" w:hAnsi="Times New Roman"/>
          <w:sz w:val="24"/>
          <w:szCs w:val="24"/>
        </w:rPr>
        <w:t xml:space="preserve"> источники энергии    (например,    атомной),    ускоряя    геохимические преобразования    природы.   Некоторые   процессы,   вызванные технической деятельностью человека,  направлены противоположно по  отношению  к естественному ходу их в биосфере (рассеивание металлов,  руд, углерода и др. биогенных элементов, торможение минерализации и гумификации,  освобождение законсервированного углерода и его окисление, нарушение крупномасштабных процессов в атмосфере, влияющих на климат и т.п.).</w:t>
      </w:r>
    </w:p>
    <w:p w:rsidR="00746D80" w:rsidRPr="00AB3EE1" w:rsidRDefault="00746D80" w:rsidP="00AB3EE1">
      <w:pPr>
        <w:pStyle w:val="af0"/>
        <w:ind w:right="-1" w:firstLine="567"/>
        <w:rPr>
          <w:rFonts w:ascii="Times New Roman" w:hAnsi="Times New Roman"/>
          <w:sz w:val="24"/>
          <w:szCs w:val="24"/>
        </w:rPr>
      </w:pPr>
      <w:r w:rsidRPr="00AB3EE1">
        <w:rPr>
          <w:rFonts w:ascii="Times New Roman" w:hAnsi="Times New Roman"/>
          <w:sz w:val="24"/>
          <w:szCs w:val="24"/>
        </w:rPr>
        <w:t>Промышленные аварии и катастрофы на транспорте, экологические последствия антропогенного воздействия на биосферу, применение противником в случае военных действий различных видов оружия, создают ситуации, опасные для жизни и здоровья населения.</w:t>
      </w:r>
    </w:p>
    <w:p w:rsidR="00746D80" w:rsidRPr="00AB3EE1" w:rsidRDefault="00746D80" w:rsidP="00AB3EE1">
      <w:pPr>
        <w:pStyle w:val="af0"/>
        <w:ind w:right="-1" w:firstLine="567"/>
        <w:rPr>
          <w:rFonts w:ascii="Times New Roman" w:hAnsi="Times New Roman"/>
          <w:sz w:val="24"/>
          <w:szCs w:val="24"/>
        </w:rPr>
      </w:pPr>
      <w:r w:rsidRPr="00AB3EE1">
        <w:rPr>
          <w:rFonts w:ascii="Times New Roman" w:hAnsi="Times New Roman"/>
          <w:sz w:val="24"/>
          <w:szCs w:val="24"/>
        </w:rPr>
        <w:t xml:space="preserve">     В XX веке,  бурное развитие  энергетики,  машиностроения, химии,   транспорта   привело   к   тому,   что   человеческая деятельность  стала  сравнима  по  масштабам  с  естественными энергетическими  и  материальными процессами,  происходящими в биосфере.  Интенсивность потребления человечеством  энергии  и материальных   ресурсов   растет  пропорционально  численности населения и даже опережает его прирост.  В.И.Вернадский писал: "Человек  становится  геологической силой,  способной из</w:t>
      </w:r>
      <w:r w:rsidR="00AF65BF" w:rsidRPr="00AB3EE1">
        <w:rPr>
          <w:rFonts w:ascii="Times New Roman" w:hAnsi="Times New Roman"/>
          <w:sz w:val="24"/>
          <w:szCs w:val="24"/>
        </w:rPr>
        <w:t>менить лик  Земли".</w:t>
      </w:r>
    </w:p>
    <w:p w:rsidR="00365B56" w:rsidRPr="00AB3EE1" w:rsidRDefault="00746D80" w:rsidP="00AB3EE1">
      <w:pPr>
        <w:pStyle w:val="af0"/>
        <w:ind w:right="-1" w:firstLine="567"/>
        <w:rPr>
          <w:rFonts w:ascii="Times New Roman" w:hAnsi="Times New Roman"/>
          <w:sz w:val="24"/>
          <w:szCs w:val="24"/>
        </w:rPr>
      </w:pPr>
      <w:r w:rsidRPr="00AB3EE1">
        <w:rPr>
          <w:rFonts w:ascii="Times New Roman" w:hAnsi="Times New Roman"/>
          <w:sz w:val="24"/>
          <w:szCs w:val="24"/>
        </w:rPr>
        <w:t>Последствия   антропогенной  масштабной (предпринимаемой  человеком) деятельности  особенно  проявляется  в   истощении   природных ресурсов,  загрязнении  биосферы  отходами  производства, разрушении   природных    экосистем,    изменении    структуры поверхности    Земли,    изменении    климата.   Антропогенные воздействия приводят к нарушению  практически  всех  природных биогеохимических циклов.</w:t>
      </w:r>
    </w:p>
    <w:p w:rsidR="00365B56" w:rsidRPr="00AB3EE1" w:rsidRDefault="00712685" w:rsidP="00AB3EE1">
      <w:pPr>
        <w:widowControl w:val="0"/>
        <w:spacing w:line="240" w:lineRule="auto"/>
        <w:ind w:right="-1" w:firstLine="567"/>
        <w:rPr>
          <w:snapToGrid w:val="0"/>
          <w:sz w:val="24"/>
          <w:szCs w:val="24"/>
        </w:rPr>
      </w:pPr>
      <w:r w:rsidRPr="00AB3EE1">
        <w:rPr>
          <w:sz w:val="24"/>
          <w:szCs w:val="24"/>
        </w:rPr>
        <w:t>В условиях чрезвычайных ситуаций общество, движимое естественным стрем</w:t>
      </w:r>
      <w:r w:rsidR="00327FC4" w:rsidRPr="00AB3EE1">
        <w:rPr>
          <w:sz w:val="24"/>
          <w:szCs w:val="24"/>
        </w:rPr>
        <w:t xml:space="preserve">лением </w:t>
      </w:r>
      <w:r w:rsidRPr="00AB3EE1">
        <w:rPr>
          <w:sz w:val="24"/>
          <w:szCs w:val="24"/>
        </w:rPr>
        <w:t>к самосохранению, предпринимает осознанные, заран</w:t>
      </w:r>
      <w:r w:rsidR="00725F19" w:rsidRPr="00AB3EE1">
        <w:rPr>
          <w:sz w:val="24"/>
          <w:szCs w:val="24"/>
        </w:rPr>
        <w:t>ее</w:t>
      </w:r>
      <w:r w:rsidRPr="00AB3EE1">
        <w:rPr>
          <w:sz w:val="24"/>
          <w:szCs w:val="24"/>
        </w:rPr>
        <w:t xml:space="preserve"> предусмотренные меры, направленные на обеспечение безопасности жизнедеятельности. Проблема защиты в чрезвычайных ситуациях включает в себя множество аспектов, которые необходимо учитывать при разработке мероприятий по обеспечению безопасности населения, устойчивости объектов народного хозяйства и охране биосферы от антропогенного воздействия.</w:t>
      </w:r>
    </w:p>
    <w:p w:rsidR="00712685" w:rsidRPr="00AB3EE1" w:rsidRDefault="00712685" w:rsidP="00AB3EE1">
      <w:pPr>
        <w:widowControl w:val="0"/>
        <w:spacing w:line="240" w:lineRule="auto"/>
        <w:ind w:right="-1" w:firstLine="567"/>
        <w:rPr>
          <w:snapToGrid w:val="0"/>
          <w:sz w:val="24"/>
          <w:szCs w:val="24"/>
        </w:rPr>
      </w:pPr>
      <w:r w:rsidRPr="00AB3EE1">
        <w:rPr>
          <w:sz w:val="24"/>
          <w:szCs w:val="24"/>
        </w:rPr>
        <w:t>Выбор мероприятий, сил и средств защиты зависит от вида, специфики, протекания чрезвычайных ситуаций, характера порождающих факторов и тяжести последствий.</w:t>
      </w:r>
    </w:p>
    <w:p w:rsidR="00712685" w:rsidRPr="00AB3EE1" w:rsidRDefault="00712685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left"/>
        <w:rPr>
          <w:szCs w:val="24"/>
        </w:rPr>
      </w:pPr>
    </w:p>
    <w:p w:rsidR="009902F8" w:rsidRPr="00AB3EE1" w:rsidRDefault="00EE1196" w:rsidP="00AB3EE1">
      <w:pPr>
        <w:spacing w:line="240" w:lineRule="auto"/>
        <w:ind w:right="-1" w:firstLine="567"/>
        <w:rPr>
          <w:sz w:val="24"/>
        </w:rPr>
      </w:pPr>
      <w:r w:rsidRPr="00AB3EE1">
        <w:rPr>
          <w:sz w:val="24"/>
        </w:rPr>
        <w:t xml:space="preserve">   </w:t>
      </w:r>
    </w:p>
    <w:p w:rsidR="00A11DC5" w:rsidRPr="00AB3EE1" w:rsidRDefault="00A11DC5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</w:pPr>
    </w:p>
    <w:p w:rsidR="00746D80" w:rsidRPr="00AB3EE1" w:rsidRDefault="00746D80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746D80" w:rsidRPr="00AB3EE1" w:rsidRDefault="00746D80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Pr="00AB3EE1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B077FA" w:rsidRDefault="00B077FA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A51A20" w:rsidRPr="00AB3EE1" w:rsidRDefault="00A51A20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jc w:val="center"/>
        <w:rPr>
          <w:b/>
          <w:sz w:val="32"/>
          <w:szCs w:val="32"/>
        </w:rPr>
      </w:pPr>
    </w:p>
    <w:p w:rsidR="00746D80" w:rsidRPr="00AB3EE1" w:rsidRDefault="00AF65BF" w:rsidP="00AB3EE1">
      <w:pPr>
        <w:spacing w:line="240" w:lineRule="auto"/>
        <w:ind w:right="-1" w:firstLine="567"/>
        <w:jc w:val="center"/>
        <w:rPr>
          <w:b/>
          <w:bCs/>
          <w:sz w:val="32"/>
          <w:szCs w:val="32"/>
          <w:u w:val="single"/>
        </w:rPr>
      </w:pPr>
      <w:r w:rsidRPr="00AB3EE1">
        <w:rPr>
          <w:b/>
          <w:bCs/>
          <w:sz w:val="32"/>
          <w:szCs w:val="32"/>
          <w:u w:val="single"/>
        </w:rPr>
        <w:lastRenderedPageBreak/>
        <w:t>Литература</w:t>
      </w:r>
    </w:p>
    <w:p w:rsidR="00AF65BF" w:rsidRPr="00AB3EE1" w:rsidRDefault="00746D80" w:rsidP="00AB3EE1">
      <w:pPr>
        <w:pStyle w:val="a3"/>
        <w:numPr>
          <w:ilvl w:val="0"/>
          <w:numId w:val="28"/>
        </w:numPr>
        <w:tabs>
          <w:tab w:val="left" w:pos="993"/>
        </w:tabs>
        <w:spacing w:line="240" w:lineRule="auto"/>
        <w:ind w:left="426" w:right="-1" w:hanging="425"/>
        <w:rPr>
          <w:szCs w:val="24"/>
        </w:rPr>
      </w:pPr>
      <w:r w:rsidRPr="00AB3EE1">
        <w:rPr>
          <w:szCs w:val="24"/>
        </w:rPr>
        <w:t>«Причины и последствия стихийных бедствий и катастроф».</w:t>
      </w:r>
      <w:r w:rsidR="00AF65BF" w:rsidRPr="00AB3EE1">
        <w:rPr>
          <w:szCs w:val="24"/>
        </w:rPr>
        <w:t xml:space="preserve"> </w:t>
      </w:r>
      <w:r w:rsidRPr="00AB3EE1">
        <w:rPr>
          <w:szCs w:val="24"/>
        </w:rPr>
        <w:t>Мешков Н.  Основы безопасности жизни. 1998 г. №2.</w:t>
      </w:r>
    </w:p>
    <w:p w:rsidR="00AF65BF" w:rsidRPr="00AB3EE1" w:rsidRDefault="00746D80" w:rsidP="00AB3EE1">
      <w:pPr>
        <w:pStyle w:val="a3"/>
        <w:numPr>
          <w:ilvl w:val="0"/>
          <w:numId w:val="28"/>
        </w:numPr>
        <w:tabs>
          <w:tab w:val="center" w:pos="993"/>
        </w:tabs>
        <w:spacing w:line="240" w:lineRule="auto"/>
        <w:ind w:left="426" w:right="-1" w:hanging="425"/>
        <w:rPr>
          <w:szCs w:val="24"/>
        </w:rPr>
      </w:pPr>
      <w:r w:rsidRPr="00AB3EE1">
        <w:rPr>
          <w:szCs w:val="24"/>
        </w:rPr>
        <w:t>«Проблемы безопасности при ЧС». Власов и др. 1999 г. № 9</w:t>
      </w:r>
    </w:p>
    <w:p w:rsidR="00AF65BF" w:rsidRPr="00AB3EE1" w:rsidRDefault="00746D80" w:rsidP="00AB3EE1">
      <w:pPr>
        <w:pStyle w:val="a3"/>
        <w:numPr>
          <w:ilvl w:val="0"/>
          <w:numId w:val="28"/>
        </w:numPr>
        <w:tabs>
          <w:tab w:val="left" w:pos="993"/>
        </w:tabs>
        <w:spacing w:line="240" w:lineRule="auto"/>
        <w:ind w:left="426" w:right="-1" w:hanging="425"/>
        <w:rPr>
          <w:szCs w:val="24"/>
        </w:rPr>
      </w:pPr>
      <w:r w:rsidRPr="00AB3EE1">
        <w:rPr>
          <w:szCs w:val="24"/>
        </w:rPr>
        <w:t xml:space="preserve"> «Основы безопасности жизнедеятельности».</w:t>
      </w:r>
      <w:r w:rsidR="00AF65BF" w:rsidRPr="00AB3EE1">
        <w:rPr>
          <w:szCs w:val="24"/>
        </w:rPr>
        <w:t xml:space="preserve"> </w:t>
      </w:r>
      <w:r w:rsidRPr="00AB3EE1">
        <w:rPr>
          <w:szCs w:val="24"/>
        </w:rPr>
        <w:t>В.П.Ситников, М.В.Звягин. Справочник школьника. Москва 1997г</w:t>
      </w:r>
    </w:p>
    <w:p w:rsidR="00F911D6" w:rsidRDefault="00746D80" w:rsidP="00AB3EE1">
      <w:pPr>
        <w:pStyle w:val="a3"/>
        <w:numPr>
          <w:ilvl w:val="0"/>
          <w:numId w:val="28"/>
        </w:numPr>
        <w:tabs>
          <w:tab w:val="center" w:pos="993"/>
        </w:tabs>
        <w:spacing w:line="240" w:lineRule="auto"/>
        <w:ind w:left="426" w:right="-1" w:hanging="425"/>
        <w:rPr>
          <w:szCs w:val="24"/>
        </w:rPr>
      </w:pPr>
      <w:r w:rsidRPr="00AB3EE1">
        <w:rPr>
          <w:szCs w:val="24"/>
        </w:rPr>
        <w:t>«Чрезвычай</w:t>
      </w:r>
      <w:r w:rsidR="00AF65BF" w:rsidRPr="00AB3EE1">
        <w:rPr>
          <w:szCs w:val="24"/>
        </w:rPr>
        <w:t xml:space="preserve">ные ситуации и защита от них». </w:t>
      </w:r>
      <w:r w:rsidRPr="00AB3EE1">
        <w:rPr>
          <w:szCs w:val="24"/>
        </w:rPr>
        <w:t>А.Бондаренко. Москва, 1998 г.</w:t>
      </w:r>
    </w:p>
    <w:p w:rsidR="00F911D6" w:rsidRPr="00A51A20" w:rsidRDefault="004B7311" w:rsidP="00AB3EE1">
      <w:pPr>
        <w:pStyle w:val="a3"/>
        <w:numPr>
          <w:ilvl w:val="0"/>
          <w:numId w:val="28"/>
        </w:numPr>
        <w:tabs>
          <w:tab w:val="center" w:pos="993"/>
        </w:tabs>
        <w:spacing w:line="240" w:lineRule="auto"/>
        <w:ind w:left="426" w:right="-1" w:hanging="425"/>
        <w:rPr>
          <w:szCs w:val="24"/>
        </w:rPr>
      </w:pPr>
      <w:r>
        <w:rPr>
          <w:szCs w:val="24"/>
          <w:lang w:val="en-US"/>
        </w:rPr>
        <w:t>ru.wikipedia.org</w:t>
      </w:r>
    </w:p>
    <w:p w:rsidR="001C4992" w:rsidRPr="00AB3EE1" w:rsidRDefault="00F911D6" w:rsidP="00AB3EE1">
      <w:pPr>
        <w:spacing w:line="240" w:lineRule="auto"/>
        <w:ind w:right="-1" w:firstLine="567"/>
        <w:jc w:val="center"/>
        <w:rPr>
          <w:b/>
          <w:bCs/>
          <w:sz w:val="32"/>
          <w:szCs w:val="32"/>
          <w:u w:val="single"/>
        </w:rPr>
      </w:pPr>
      <w:r w:rsidRPr="00AB3EE1">
        <w:rPr>
          <w:b/>
          <w:bCs/>
          <w:sz w:val="32"/>
          <w:szCs w:val="32"/>
          <w:u w:val="single"/>
        </w:rPr>
        <w:t>Приложение</w:t>
      </w:r>
    </w:p>
    <w:p w:rsidR="00746D80" w:rsidRPr="00AB3EE1" w:rsidRDefault="00746D80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</w:pPr>
    </w:p>
    <w:p w:rsidR="001C4992" w:rsidRPr="00AB3EE1" w:rsidRDefault="001C4992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rPr>
          <w:sz w:val="28"/>
          <w:szCs w:val="28"/>
          <w:u w:val="thick"/>
        </w:rPr>
      </w:pPr>
      <w:r w:rsidRPr="00AB3EE1">
        <w:rPr>
          <w:sz w:val="28"/>
          <w:szCs w:val="28"/>
          <w:u w:val="thick"/>
        </w:rPr>
        <w:t>Приложение 1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1451"/>
        <w:gridCol w:w="1560"/>
        <w:gridCol w:w="1809"/>
        <w:gridCol w:w="2380"/>
      </w:tblGrid>
      <w:tr w:rsidR="00F911D6" w:rsidRPr="00AB3EE1" w:rsidTr="00F91254"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left="34" w:right="-108"/>
              <w:jc w:val="left"/>
              <w:rPr>
                <w:b/>
                <w:i/>
              </w:rPr>
            </w:pPr>
            <w:r w:rsidRPr="00AB3EE1">
              <w:rPr>
                <w:b/>
                <w:i/>
              </w:rPr>
              <w:t>Наименование ЧС</w:t>
            </w: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b/>
                <w:i/>
              </w:rPr>
            </w:pPr>
            <w:r w:rsidRPr="00AB3EE1">
              <w:rPr>
                <w:b/>
                <w:i/>
              </w:rPr>
              <w:t>Количество пострадавших человек</w:t>
            </w: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b/>
                <w:i/>
              </w:rPr>
            </w:pPr>
            <w:r w:rsidRPr="00AB3EE1">
              <w:rPr>
                <w:b/>
                <w:i/>
              </w:rPr>
              <w:t>Нарушены условия жизнедеятельности (человек)</w:t>
            </w:r>
          </w:p>
        </w:tc>
        <w:tc>
          <w:tcPr>
            <w:tcW w:w="156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b/>
                <w:i/>
              </w:rPr>
            </w:pPr>
            <w:r w:rsidRPr="00AB3EE1">
              <w:rPr>
                <w:b/>
                <w:i/>
              </w:rPr>
              <w:t>Размер материального ущерба, мин. размер оплаты труда</w:t>
            </w:r>
          </w:p>
        </w:tc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</w:pPr>
            <w:r w:rsidRPr="00AB3EE1">
              <w:rPr>
                <w:b/>
                <w:i/>
              </w:rPr>
              <w:t>Границы зон распространения поражающего фактора (ПФ)</w:t>
            </w:r>
          </w:p>
        </w:tc>
        <w:tc>
          <w:tcPr>
            <w:tcW w:w="238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b/>
                <w:i/>
              </w:rPr>
            </w:pPr>
            <w:r w:rsidRPr="00AB3EE1">
              <w:rPr>
                <w:b/>
                <w:i/>
              </w:rPr>
              <w:t>Кто, какими силами и средствами осуществляет ликвидацию ЧС</w:t>
            </w:r>
          </w:p>
        </w:tc>
      </w:tr>
      <w:tr w:rsidR="00F911D6" w:rsidRPr="00AB3EE1" w:rsidTr="00F91254">
        <w:trPr>
          <w:trHeight w:val="2276"/>
        </w:trPr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Локальные</w:t>
            </w:r>
          </w:p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Менее 10</w:t>
            </w: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i/>
              </w:rPr>
            </w:pPr>
            <w:r w:rsidRPr="00AB3EE1">
              <w:rPr>
                <w:i/>
              </w:rPr>
              <w:t>&gt; 100</w:t>
            </w:r>
          </w:p>
        </w:tc>
        <w:tc>
          <w:tcPr>
            <w:tcW w:w="156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1000</w:t>
            </w:r>
          </w:p>
        </w:tc>
        <w:tc>
          <w:tcPr>
            <w:tcW w:w="1809" w:type="dxa"/>
          </w:tcPr>
          <w:p w:rsidR="00F911D6" w:rsidRPr="00AB3EE1" w:rsidRDefault="00D76441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 xml:space="preserve">Зона ЧС не выходит </w:t>
            </w:r>
            <w:r w:rsidR="00F911D6" w:rsidRPr="00AB3EE1">
              <w:rPr>
                <w:i/>
              </w:rPr>
              <w:t>за пределы территории объекта производства. Или социального назначения.</w:t>
            </w:r>
          </w:p>
        </w:tc>
        <w:tc>
          <w:tcPr>
            <w:tcW w:w="2380" w:type="dxa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  <w:r w:rsidRPr="00AB3EE1">
              <w:rPr>
                <w:i/>
              </w:rPr>
              <w:t>Силами и средствами организации (предприятий, учреждений и организаций независимо от их организационно правовой формы)</w:t>
            </w:r>
          </w:p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</w:p>
        </w:tc>
      </w:tr>
      <w:tr w:rsidR="00F911D6" w:rsidRPr="00AB3EE1" w:rsidTr="00F91254"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Местные</w:t>
            </w: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11 - 50</w:t>
            </w: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i/>
              </w:rPr>
            </w:pPr>
            <w:r w:rsidRPr="00AB3EE1">
              <w:rPr>
                <w:i/>
              </w:rPr>
              <w:t xml:space="preserve">101 – 300 </w:t>
            </w:r>
          </w:p>
        </w:tc>
        <w:tc>
          <w:tcPr>
            <w:tcW w:w="156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1001 - 5000</w:t>
            </w:r>
          </w:p>
        </w:tc>
        <w:tc>
          <w:tcPr>
            <w:tcW w:w="1809" w:type="dxa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Зона ЧС не выходит за пределы населённого пункта, города, района.</w:t>
            </w:r>
          </w:p>
        </w:tc>
        <w:tc>
          <w:tcPr>
            <w:tcW w:w="2380" w:type="dxa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  <w:r w:rsidRPr="00AB3EE1">
              <w:rPr>
                <w:i/>
              </w:rPr>
              <w:t>Силами и средствами  органов местного самоуправления.</w:t>
            </w:r>
          </w:p>
        </w:tc>
      </w:tr>
      <w:tr w:rsidR="00F911D6" w:rsidRPr="00AB3EE1" w:rsidTr="00F91254"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Территориальные</w:t>
            </w: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51 - 500</w:t>
            </w: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i/>
              </w:rPr>
            </w:pPr>
            <w:r w:rsidRPr="00AB3EE1">
              <w:rPr>
                <w:i/>
              </w:rPr>
              <w:t>301 - 500</w:t>
            </w:r>
          </w:p>
        </w:tc>
        <w:tc>
          <w:tcPr>
            <w:tcW w:w="156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5001 – 0,5</w:t>
            </w:r>
          </w:p>
        </w:tc>
        <w:tc>
          <w:tcPr>
            <w:tcW w:w="1809" w:type="dxa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В пределах субъекта РФ.</w:t>
            </w:r>
          </w:p>
        </w:tc>
        <w:tc>
          <w:tcPr>
            <w:tcW w:w="2380" w:type="dxa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  <w:r w:rsidRPr="00AB3EE1">
              <w:rPr>
                <w:i/>
              </w:rPr>
              <w:t>Силами и средст</w:t>
            </w:r>
            <w:r w:rsidR="00D76441" w:rsidRPr="00AB3EE1">
              <w:rPr>
                <w:i/>
              </w:rPr>
              <w:t>вами  органов исполнительной</w:t>
            </w:r>
            <w:r w:rsidRPr="00AB3EE1">
              <w:rPr>
                <w:i/>
              </w:rPr>
              <w:t xml:space="preserve">  власти субъекта РФ.</w:t>
            </w:r>
          </w:p>
        </w:tc>
      </w:tr>
      <w:tr w:rsidR="00F911D6" w:rsidRPr="00AB3EE1" w:rsidTr="00F91254"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Региональные</w:t>
            </w: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51 - 500</w:t>
            </w: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i/>
              </w:rPr>
            </w:pPr>
            <w:r w:rsidRPr="00AB3EE1">
              <w:rPr>
                <w:i/>
              </w:rPr>
              <w:t>501 - 1000</w:t>
            </w:r>
          </w:p>
        </w:tc>
        <w:tc>
          <w:tcPr>
            <w:tcW w:w="1560" w:type="dxa"/>
            <w:vAlign w:val="center"/>
          </w:tcPr>
          <w:p w:rsidR="00F911D6" w:rsidRPr="00AB3EE1" w:rsidRDefault="00D76441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0,5 млн. – 5</w:t>
            </w:r>
            <w:r w:rsidR="00F911D6" w:rsidRPr="00AB3EE1">
              <w:rPr>
                <w:i/>
              </w:rPr>
              <w:t>млн.</w:t>
            </w:r>
          </w:p>
        </w:tc>
        <w:tc>
          <w:tcPr>
            <w:tcW w:w="1809" w:type="dxa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В пределах двух субъектов РФ.</w:t>
            </w:r>
          </w:p>
        </w:tc>
        <w:tc>
          <w:tcPr>
            <w:tcW w:w="2380" w:type="dxa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  <w:r w:rsidRPr="00AB3EE1">
              <w:rPr>
                <w:i/>
              </w:rPr>
              <w:t>Силами и средствами органов исполнит. власти субъектов РФ, оказавшихся в зоне ЧС.</w:t>
            </w:r>
          </w:p>
        </w:tc>
      </w:tr>
      <w:tr w:rsidR="00F911D6" w:rsidRPr="00AB3EE1" w:rsidTr="00F91254"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Федеральные</w:t>
            </w: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Более 500</w:t>
            </w: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i/>
              </w:rPr>
            </w:pPr>
            <w:r w:rsidRPr="00AB3EE1">
              <w:rPr>
                <w:i/>
              </w:rPr>
              <w:t>&gt; 1000</w:t>
            </w:r>
          </w:p>
        </w:tc>
        <w:tc>
          <w:tcPr>
            <w:tcW w:w="156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  <w:r w:rsidRPr="00AB3EE1">
              <w:rPr>
                <w:i/>
              </w:rPr>
              <w:t>более 5 млн.</w:t>
            </w:r>
          </w:p>
        </w:tc>
        <w:tc>
          <w:tcPr>
            <w:tcW w:w="1809" w:type="dxa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Зона ЧС выходит за пределы более чем двух субъектов РФ.</w:t>
            </w:r>
          </w:p>
        </w:tc>
        <w:tc>
          <w:tcPr>
            <w:tcW w:w="2380" w:type="dxa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  <w:r w:rsidRPr="00AB3EE1">
              <w:rPr>
                <w:i/>
              </w:rPr>
              <w:t>Силами и средствами органов исполнительной власти субъектов РФ, оказавшихся в зоне ЧС.</w:t>
            </w:r>
          </w:p>
        </w:tc>
      </w:tr>
      <w:tr w:rsidR="00F911D6" w:rsidRPr="00AB3EE1" w:rsidTr="00F91254">
        <w:trPr>
          <w:trHeight w:val="1879"/>
        </w:trPr>
        <w:tc>
          <w:tcPr>
            <w:tcW w:w="1809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Трансграничные</w:t>
            </w:r>
          </w:p>
        </w:tc>
        <w:tc>
          <w:tcPr>
            <w:tcW w:w="1276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</w:p>
        </w:tc>
        <w:tc>
          <w:tcPr>
            <w:tcW w:w="1451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5"/>
              <w:jc w:val="left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F911D6" w:rsidRPr="00AB3EE1" w:rsidRDefault="00F911D6" w:rsidP="00AB3EE1">
            <w:pPr>
              <w:spacing w:line="240" w:lineRule="auto"/>
              <w:ind w:right="-74"/>
              <w:jc w:val="left"/>
              <w:rPr>
                <w:i/>
              </w:rPr>
            </w:pPr>
          </w:p>
        </w:tc>
        <w:tc>
          <w:tcPr>
            <w:tcW w:w="1809" w:type="dxa"/>
          </w:tcPr>
          <w:p w:rsidR="00F911D6" w:rsidRPr="00AB3EE1" w:rsidRDefault="00F911D6" w:rsidP="00AB3EE1">
            <w:pPr>
              <w:spacing w:line="240" w:lineRule="auto"/>
              <w:ind w:right="-108"/>
              <w:jc w:val="left"/>
              <w:rPr>
                <w:i/>
              </w:rPr>
            </w:pPr>
            <w:r w:rsidRPr="00AB3EE1">
              <w:rPr>
                <w:i/>
              </w:rPr>
              <w:t>ПФ ЧС выходят за пределы РФ, либо ЧС за рубежом затрагивает территорию РФ.</w:t>
            </w:r>
          </w:p>
        </w:tc>
        <w:tc>
          <w:tcPr>
            <w:tcW w:w="2380" w:type="dxa"/>
          </w:tcPr>
          <w:p w:rsidR="00F911D6" w:rsidRPr="00AB3EE1" w:rsidRDefault="00F911D6" w:rsidP="00AB3EE1">
            <w:pPr>
              <w:spacing w:line="240" w:lineRule="auto"/>
              <w:ind w:right="-137"/>
              <w:jc w:val="left"/>
              <w:rPr>
                <w:i/>
              </w:rPr>
            </w:pPr>
            <w:r w:rsidRPr="00AB3EE1">
              <w:rPr>
                <w:i/>
              </w:rPr>
              <w:t>Ликвидация ЧС осуществляется по решению правительства РФ в соответствии с нормами международного права и межд. договорами РФ.</w:t>
            </w:r>
          </w:p>
        </w:tc>
      </w:tr>
    </w:tbl>
    <w:p w:rsidR="006378FA" w:rsidRPr="006378FA" w:rsidRDefault="009620E6" w:rsidP="006378FA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rPr>
          <w:sz w:val="28"/>
          <w:szCs w:val="28"/>
          <w:u w:val="thick"/>
        </w:rPr>
      </w:pPr>
      <w:r w:rsidRPr="00AB3EE1">
        <w:rPr>
          <w:sz w:val="28"/>
          <w:szCs w:val="28"/>
          <w:u w:val="thick"/>
        </w:rPr>
        <w:t>Приложение 2</w:t>
      </w:r>
      <w:r w:rsidRPr="00AB3EE1">
        <w:rPr>
          <w:sz w:val="28"/>
          <w:szCs w:val="28"/>
        </w:rPr>
        <w:t xml:space="preserve"> </w:t>
      </w:r>
      <w:r w:rsidR="00F91254" w:rsidRPr="00AB3EE1">
        <w:rPr>
          <w:sz w:val="28"/>
          <w:szCs w:val="28"/>
        </w:rPr>
        <w:t xml:space="preserve"> </w:t>
      </w:r>
      <w:r w:rsidRPr="00AB3EE1">
        <w:rPr>
          <w:bCs/>
          <w:i/>
          <w:sz w:val="28"/>
          <w:szCs w:val="28"/>
        </w:rPr>
        <w:t>Характеристика радиоактивных излучений</w:t>
      </w:r>
      <w:r w:rsidRPr="00AB3EE1">
        <w:rPr>
          <w:bCs/>
          <w:sz w:val="28"/>
          <w:szCs w:val="28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2871"/>
        <w:gridCol w:w="2410"/>
      </w:tblGrid>
      <w:tr w:rsidR="009620E6" w:rsidRPr="00AB3EE1" w:rsidTr="00F91254"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Вид излучения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Состав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Проникающая способность</w:t>
            </w:r>
          </w:p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</w:p>
        </w:tc>
        <w:tc>
          <w:tcPr>
            <w:tcW w:w="2871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Ионизирующая способность</w:t>
            </w:r>
          </w:p>
        </w:tc>
        <w:tc>
          <w:tcPr>
            <w:tcW w:w="2410" w:type="dxa"/>
          </w:tcPr>
          <w:p w:rsidR="009620E6" w:rsidRPr="00AB3EE1" w:rsidRDefault="009620E6" w:rsidP="00AB3EE1">
            <w:pPr>
              <w:spacing w:line="240" w:lineRule="auto"/>
              <w:ind w:left="-1" w:right="-108"/>
              <w:jc w:val="left"/>
              <w:rPr>
                <w:b/>
              </w:rPr>
            </w:pPr>
            <w:r w:rsidRPr="00AB3EE1">
              <w:rPr>
                <w:b/>
              </w:rPr>
              <w:t>Защита</w:t>
            </w:r>
          </w:p>
        </w:tc>
      </w:tr>
      <w:tr w:rsidR="009620E6" w:rsidRPr="00AB3EE1" w:rsidTr="00F91254"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альфа</w:t>
            </w:r>
          </w:p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поток ядер гелия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10 см в воздухе</w:t>
            </w:r>
          </w:p>
        </w:tc>
        <w:tc>
          <w:tcPr>
            <w:tcW w:w="2871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30000 пар ионов на 1 см пути</w:t>
            </w:r>
          </w:p>
        </w:tc>
        <w:tc>
          <w:tcPr>
            <w:tcW w:w="2410" w:type="dxa"/>
          </w:tcPr>
          <w:p w:rsidR="009620E6" w:rsidRPr="00AB3EE1" w:rsidRDefault="009620E6" w:rsidP="00AB3EE1">
            <w:pPr>
              <w:spacing w:line="240" w:lineRule="auto"/>
              <w:ind w:left="-1" w:right="-108"/>
              <w:jc w:val="left"/>
            </w:pPr>
            <w:r w:rsidRPr="00AB3EE1">
              <w:t>лист писчей бумаги</w:t>
            </w:r>
          </w:p>
        </w:tc>
      </w:tr>
      <w:tr w:rsidR="009620E6" w:rsidRPr="00AB3EE1" w:rsidTr="00F91254"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бета</w:t>
            </w:r>
          </w:p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Поток электронов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20 м  в воздухе</w:t>
            </w:r>
          </w:p>
        </w:tc>
        <w:tc>
          <w:tcPr>
            <w:tcW w:w="2871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70 пар ионов на 1 см пути</w:t>
            </w:r>
          </w:p>
        </w:tc>
        <w:tc>
          <w:tcPr>
            <w:tcW w:w="2410" w:type="dxa"/>
          </w:tcPr>
          <w:p w:rsidR="009620E6" w:rsidRPr="00AB3EE1" w:rsidRDefault="009620E6" w:rsidP="00AB3EE1">
            <w:pPr>
              <w:spacing w:line="240" w:lineRule="auto"/>
              <w:ind w:left="-1" w:right="-108"/>
              <w:jc w:val="left"/>
            </w:pPr>
            <w:r w:rsidRPr="00AB3EE1">
              <w:t>летняя одежда наполовину задерживает</w:t>
            </w:r>
          </w:p>
        </w:tc>
      </w:tr>
      <w:tr w:rsidR="009620E6" w:rsidRPr="00AB3EE1" w:rsidTr="00F91254">
        <w:tc>
          <w:tcPr>
            <w:tcW w:w="1914" w:type="dxa"/>
          </w:tcPr>
          <w:p w:rsidR="009620E6" w:rsidRPr="00AB3EE1" w:rsidRDefault="00F91254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Г</w:t>
            </w:r>
            <w:r w:rsidR="009620E6" w:rsidRPr="00AB3EE1">
              <w:rPr>
                <w:b/>
              </w:rPr>
              <w:t>амм</w:t>
            </w:r>
            <w:r w:rsidRPr="00AB3EE1">
              <w:rPr>
                <w:b/>
              </w:rPr>
              <w:t>а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электромагнитное излучение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сотни метров</w:t>
            </w:r>
          </w:p>
        </w:tc>
        <w:tc>
          <w:tcPr>
            <w:tcW w:w="2871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несколько пар ионов на 1 см пути</w:t>
            </w:r>
          </w:p>
        </w:tc>
        <w:tc>
          <w:tcPr>
            <w:tcW w:w="2410" w:type="dxa"/>
          </w:tcPr>
          <w:p w:rsidR="009620E6" w:rsidRPr="00AB3EE1" w:rsidRDefault="009620E6" w:rsidP="00AB3EE1">
            <w:pPr>
              <w:spacing w:line="240" w:lineRule="auto"/>
              <w:ind w:left="-1" w:right="-108"/>
              <w:jc w:val="left"/>
            </w:pPr>
            <w:r w:rsidRPr="00AB3EE1">
              <w:t>не задерживается</w:t>
            </w:r>
          </w:p>
        </w:tc>
      </w:tr>
      <w:tr w:rsidR="009620E6" w:rsidRPr="00AB3EE1" w:rsidTr="00F91254"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  <w:rPr>
                <w:b/>
              </w:rPr>
            </w:pPr>
            <w:r w:rsidRPr="00AB3EE1">
              <w:rPr>
                <w:b/>
              </w:rPr>
              <w:t>нейтронное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Поток нейтронов</w:t>
            </w:r>
          </w:p>
        </w:tc>
        <w:tc>
          <w:tcPr>
            <w:tcW w:w="1914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несколько километров</w:t>
            </w:r>
          </w:p>
        </w:tc>
        <w:tc>
          <w:tcPr>
            <w:tcW w:w="2871" w:type="dxa"/>
          </w:tcPr>
          <w:p w:rsidR="009620E6" w:rsidRPr="00AB3EE1" w:rsidRDefault="009620E6" w:rsidP="00AB3EE1">
            <w:pPr>
              <w:spacing w:line="240" w:lineRule="auto"/>
              <w:ind w:right="-108"/>
              <w:jc w:val="left"/>
            </w:pPr>
            <w:r w:rsidRPr="00AB3EE1">
              <w:t>Несколько тысяч пар ионов на 1 см пути, кроме того, вызывает наведённую активность</w:t>
            </w:r>
          </w:p>
        </w:tc>
        <w:tc>
          <w:tcPr>
            <w:tcW w:w="2410" w:type="dxa"/>
          </w:tcPr>
          <w:p w:rsidR="009620E6" w:rsidRPr="00AB3EE1" w:rsidRDefault="009620E6" w:rsidP="00AB3EE1">
            <w:pPr>
              <w:spacing w:line="240" w:lineRule="auto"/>
              <w:ind w:left="-1" w:right="-108"/>
              <w:jc w:val="left"/>
            </w:pPr>
            <w:r w:rsidRPr="00AB3EE1">
              <w:t>задерживается материалами из углеводородов</w:t>
            </w:r>
          </w:p>
        </w:tc>
      </w:tr>
    </w:tbl>
    <w:p w:rsidR="009620E6" w:rsidRPr="00AB3EE1" w:rsidRDefault="009620E6" w:rsidP="00AB3EE1">
      <w:pPr>
        <w:spacing w:line="240" w:lineRule="auto"/>
        <w:ind w:right="-1" w:firstLine="567"/>
        <w:rPr>
          <w:sz w:val="24"/>
          <w:szCs w:val="24"/>
        </w:rPr>
      </w:pPr>
    </w:p>
    <w:p w:rsidR="005C0E1C" w:rsidRPr="005C0E1C" w:rsidRDefault="00660A9D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rPr>
          <w:i/>
          <w:sz w:val="28"/>
          <w:szCs w:val="28"/>
        </w:rPr>
      </w:pPr>
      <w:r>
        <w:rPr>
          <w:sz w:val="28"/>
          <w:szCs w:val="28"/>
          <w:u w:val="thick"/>
        </w:rPr>
        <w:t>Приложение 3</w:t>
      </w:r>
      <w:r w:rsidRPr="00660A9D">
        <w:rPr>
          <w:sz w:val="28"/>
          <w:szCs w:val="28"/>
        </w:rPr>
        <w:t xml:space="preserve">  </w:t>
      </w:r>
      <w:r w:rsidRPr="00660A9D">
        <w:rPr>
          <w:i/>
          <w:sz w:val="28"/>
          <w:szCs w:val="28"/>
        </w:rPr>
        <w:t>Список опасных веществ</w:t>
      </w:r>
    </w:p>
    <w:p w:rsidR="005C0E1C" w:rsidRPr="005C0E1C" w:rsidRDefault="005C0E1C" w:rsidP="005C0E1C">
      <w:pPr>
        <w:pStyle w:val="2"/>
        <w:jc w:val="left"/>
        <w:rPr>
          <w:sz w:val="24"/>
          <w:szCs w:val="24"/>
        </w:rPr>
      </w:pPr>
      <w:r w:rsidRPr="005C0E1C">
        <w:rPr>
          <w:sz w:val="24"/>
          <w:szCs w:val="24"/>
        </w:rPr>
        <w:t xml:space="preserve">Чрезвычайно опасные вещества: </w:t>
      </w:r>
    </w:p>
    <w:p w:rsidR="005C0E1C" w:rsidRDefault="005C0E1C" w:rsidP="005C0E1C">
      <w:pPr>
        <w:pStyle w:val="af3"/>
      </w:pPr>
      <w:r>
        <w:t xml:space="preserve">Акролеин — </w:t>
      </w:r>
      <w:proofErr w:type="spellStart"/>
      <w:r>
        <w:t>Бензапирен</w:t>
      </w:r>
      <w:proofErr w:type="spellEnd"/>
      <w:r>
        <w:t xml:space="preserve"> — Бериллий — </w:t>
      </w:r>
      <w:proofErr w:type="spellStart"/>
      <w:r>
        <w:t>Диэтилртуть</w:t>
      </w:r>
      <w:proofErr w:type="spellEnd"/>
      <w:r>
        <w:t xml:space="preserve"> — </w:t>
      </w:r>
      <w:proofErr w:type="spellStart"/>
      <w:r>
        <w:t>Линдан</w:t>
      </w:r>
      <w:proofErr w:type="spellEnd"/>
      <w:r>
        <w:t xml:space="preserve"> (гамма—изомер ГХЦГ) — </w:t>
      </w:r>
      <w:proofErr w:type="spellStart"/>
      <w:r>
        <w:t>Пентахлордифенил</w:t>
      </w:r>
      <w:proofErr w:type="spellEnd"/>
      <w:r>
        <w:t xml:space="preserve"> — Ртуть (суммарно) — </w:t>
      </w:r>
      <w:proofErr w:type="spellStart"/>
      <w:r>
        <w:t>Тетраэтилолово</w:t>
      </w:r>
      <w:proofErr w:type="spellEnd"/>
      <w:r>
        <w:t xml:space="preserve"> — Тетраэтилсвинец — </w:t>
      </w:r>
      <w:proofErr w:type="spellStart"/>
      <w:r>
        <w:t>Трихлордифенил</w:t>
      </w:r>
      <w:proofErr w:type="spellEnd"/>
      <w:r>
        <w:t xml:space="preserve"> — </w:t>
      </w:r>
      <w:proofErr w:type="spellStart"/>
      <w:r>
        <w:t>Этилмеркурхлорид</w:t>
      </w:r>
      <w:proofErr w:type="spellEnd"/>
      <w:r>
        <w:t xml:space="preserve"> - Таллий - Протактиний </w:t>
      </w:r>
    </w:p>
    <w:p w:rsidR="005C0E1C" w:rsidRPr="005C0E1C" w:rsidRDefault="005C0E1C" w:rsidP="005C0E1C">
      <w:pPr>
        <w:pStyle w:val="2"/>
        <w:jc w:val="left"/>
        <w:rPr>
          <w:sz w:val="24"/>
          <w:szCs w:val="24"/>
        </w:rPr>
      </w:pPr>
      <w:proofErr w:type="spellStart"/>
      <w:r w:rsidRPr="005C0E1C">
        <w:rPr>
          <w:sz w:val="24"/>
          <w:szCs w:val="24"/>
        </w:rPr>
        <w:t>Высокоопасные</w:t>
      </w:r>
      <w:proofErr w:type="spellEnd"/>
      <w:r w:rsidRPr="005C0E1C">
        <w:rPr>
          <w:sz w:val="24"/>
          <w:szCs w:val="24"/>
        </w:rPr>
        <w:t xml:space="preserve"> вещества: </w:t>
      </w:r>
    </w:p>
    <w:p w:rsidR="005C0E1C" w:rsidRDefault="005C0E1C" w:rsidP="005C0E1C">
      <w:pPr>
        <w:pStyle w:val="af3"/>
      </w:pPr>
      <w:proofErr w:type="spellStart"/>
      <w:r>
        <w:t>Атразин</w:t>
      </w:r>
      <w:proofErr w:type="spellEnd"/>
      <w:r>
        <w:t xml:space="preserve"> — Бор — </w:t>
      </w:r>
      <w:proofErr w:type="spellStart"/>
      <w:r>
        <w:t>Бромдихлорметан</w:t>
      </w:r>
      <w:proofErr w:type="spellEnd"/>
      <w:r>
        <w:t xml:space="preserve"> — </w:t>
      </w:r>
      <w:proofErr w:type="spellStart"/>
      <w:r>
        <w:t>Бромоформ</w:t>
      </w:r>
      <w:proofErr w:type="spellEnd"/>
      <w:r>
        <w:t xml:space="preserve"> — </w:t>
      </w:r>
      <w:proofErr w:type="spellStart"/>
      <w:r>
        <w:t>Гексахлорбензол</w:t>
      </w:r>
      <w:proofErr w:type="spellEnd"/>
      <w:r>
        <w:t xml:space="preserve"> — </w:t>
      </w:r>
      <w:proofErr w:type="spellStart"/>
      <w:r>
        <w:t>Гептахлор</w:t>
      </w:r>
      <w:proofErr w:type="spellEnd"/>
      <w:r>
        <w:t xml:space="preserve"> — ДДТ (сумма изомеров) — </w:t>
      </w:r>
      <w:proofErr w:type="spellStart"/>
      <w:r>
        <w:t>Дибромхлорметан</w:t>
      </w:r>
      <w:proofErr w:type="spellEnd"/>
      <w:r>
        <w:t xml:space="preserve"> — Кадмий (суммарно) — Кобальт — Литий — Молибден (суммарно) — Мышьяк — Натрий — Нитриты (по NO2) — Свинец (суммарно) — Селен — Силикаты (по </w:t>
      </w:r>
      <w:proofErr w:type="spellStart"/>
      <w:r>
        <w:t>Si</w:t>
      </w:r>
      <w:proofErr w:type="spellEnd"/>
      <w:r>
        <w:t xml:space="preserve">) — Стронций (Sr2+) — Сурьма — Формальдегид — Хлороформ — Цианиды (по CN-) — Четыреххлористый углерод </w:t>
      </w:r>
    </w:p>
    <w:p w:rsidR="005C0E1C" w:rsidRPr="005C0E1C" w:rsidRDefault="005C0E1C" w:rsidP="005C0E1C">
      <w:pPr>
        <w:pStyle w:val="2"/>
        <w:jc w:val="left"/>
        <w:rPr>
          <w:sz w:val="24"/>
          <w:szCs w:val="24"/>
        </w:rPr>
      </w:pPr>
      <w:r w:rsidRPr="005C0E1C">
        <w:rPr>
          <w:sz w:val="24"/>
          <w:szCs w:val="24"/>
        </w:rPr>
        <w:t xml:space="preserve">Умеренно опасные вещества: </w:t>
      </w:r>
    </w:p>
    <w:p w:rsidR="005C0E1C" w:rsidRDefault="005C0E1C" w:rsidP="005C0E1C">
      <w:pPr>
        <w:pStyle w:val="af3"/>
      </w:pPr>
      <w:r>
        <w:t xml:space="preserve">Алюминий — Барий — Железо (суммарно) — Марганец — Медь (суммарно) — Никель (суммарно) — Нитраты (по NO3) — Озон — Серебро — Фосфаты (PO4) — Хром (Cr6+) — Цинк (Zn2+) </w:t>
      </w:r>
    </w:p>
    <w:p w:rsidR="005C0E1C" w:rsidRPr="005C0E1C" w:rsidRDefault="005C0E1C" w:rsidP="005C0E1C">
      <w:pPr>
        <w:pStyle w:val="2"/>
        <w:jc w:val="left"/>
        <w:rPr>
          <w:sz w:val="24"/>
          <w:szCs w:val="24"/>
        </w:rPr>
      </w:pPr>
      <w:r w:rsidRPr="005C0E1C">
        <w:rPr>
          <w:sz w:val="24"/>
          <w:szCs w:val="24"/>
        </w:rPr>
        <w:t xml:space="preserve">Малоопасные вещества: </w:t>
      </w:r>
    </w:p>
    <w:p w:rsidR="005C0E1C" w:rsidRDefault="005C0E1C" w:rsidP="005C0E1C">
      <w:pPr>
        <w:pStyle w:val="af3"/>
      </w:pPr>
      <w:r>
        <w:t xml:space="preserve">Сероводород — </w:t>
      </w:r>
      <w:proofErr w:type="spellStart"/>
      <w:r>
        <w:t>Симазин</w:t>
      </w:r>
      <w:proofErr w:type="spellEnd"/>
      <w:r>
        <w:t xml:space="preserve"> — Сульфаты — Хлориды </w:t>
      </w:r>
    </w:p>
    <w:p w:rsidR="00353ABE" w:rsidRPr="00E77096" w:rsidRDefault="00353ABE" w:rsidP="005C0E1C">
      <w:pPr>
        <w:pStyle w:val="af3"/>
      </w:pPr>
    </w:p>
    <w:p w:rsidR="005C0E1C" w:rsidRPr="00353ABE" w:rsidRDefault="00353ABE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rPr>
          <w:sz w:val="28"/>
          <w:szCs w:val="28"/>
          <w:u w:val="thick"/>
        </w:rPr>
      </w:pPr>
      <w:r w:rsidRPr="00353ABE">
        <w:rPr>
          <w:sz w:val="28"/>
          <w:szCs w:val="28"/>
          <w:u w:val="thick"/>
        </w:rPr>
        <w:t>Приложение 4</w:t>
      </w:r>
    </w:p>
    <w:p w:rsidR="00353ABE" w:rsidRPr="00353ABE" w:rsidRDefault="00353ABE" w:rsidP="00353ABE">
      <w:pPr>
        <w:spacing w:line="264" w:lineRule="auto"/>
        <w:ind w:firstLine="1080"/>
        <w:jc w:val="center"/>
        <w:rPr>
          <w:sz w:val="24"/>
          <w:szCs w:val="24"/>
        </w:rPr>
      </w:pPr>
      <w:r w:rsidRPr="00353ABE">
        <w:rPr>
          <w:sz w:val="24"/>
          <w:szCs w:val="24"/>
        </w:rPr>
        <w:t>Доля происшествий в результате ДТП (2005г.)</w:t>
      </w:r>
    </w:p>
    <w:p w:rsidR="00353ABE" w:rsidRPr="00353ABE" w:rsidRDefault="00353ABE" w:rsidP="00353ABE">
      <w:pPr>
        <w:spacing w:line="264" w:lineRule="auto"/>
        <w:ind w:firstLine="1080"/>
        <w:jc w:val="center"/>
        <w:rPr>
          <w:sz w:val="24"/>
          <w:szCs w:val="24"/>
        </w:rPr>
      </w:pPr>
    </w:p>
    <w:p w:rsidR="00353ABE" w:rsidRPr="00353ABE" w:rsidRDefault="00353ABE" w:rsidP="00353ABE">
      <w:pPr>
        <w:spacing w:line="264" w:lineRule="auto"/>
        <w:ind w:left="1044" w:hanging="504"/>
        <w:rPr>
          <w:sz w:val="24"/>
          <w:szCs w:val="24"/>
        </w:rPr>
      </w:pPr>
      <w:r w:rsidRPr="00353ABE">
        <w:rPr>
          <w:sz w:val="24"/>
          <w:szCs w:val="24"/>
        </w:rPr>
        <w:t>Наезд на пешеходов</w:t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  <w:t>41, 3 %</w:t>
      </w:r>
    </w:p>
    <w:p w:rsidR="00353ABE" w:rsidRPr="00353ABE" w:rsidRDefault="00353ABE" w:rsidP="00353ABE">
      <w:pPr>
        <w:spacing w:line="264" w:lineRule="auto"/>
        <w:ind w:left="1752" w:hanging="1212"/>
        <w:rPr>
          <w:sz w:val="24"/>
          <w:szCs w:val="24"/>
        </w:rPr>
      </w:pPr>
      <w:r w:rsidRPr="00353ABE">
        <w:rPr>
          <w:sz w:val="24"/>
          <w:szCs w:val="24"/>
        </w:rPr>
        <w:t>Столкновение транспортных средств</w:t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  <w:t>30, 6 %</w:t>
      </w:r>
    </w:p>
    <w:p w:rsidR="00353ABE" w:rsidRPr="00353ABE" w:rsidRDefault="00353ABE" w:rsidP="00353ABE">
      <w:pPr>
        <w:spacing w:line="264" w:lineRule="auto"/>
        <w:ind w:left="1044" w:hanging="504"/>
        <w:rPr>
          <w:sz w:val="24"/>
          <w:szCs w:val="24"/>
        </w:rPr>
      </w:pPr>
      <w:r w:rsidRPr="00353ABE">
        <w:rPr>
          <w:sz w:val="24"/>
          <w:szCs w:val="24"/>
        </w:rPr>
        <w:t>Нарушение водителями правил дорожного движения</w:t>
      </w:r>
      <w:r w:rsidRPr="00353ABE">
        <w:rPr>
          <w:sz w:val="24"/>
          <w:szCs w:val="24"/>
        </w:rPr>
        <w:tab/>
        <w:t>80, 9 %</w:t>
      </w:r>
    </w:p>
    <w:p w:rsidR="00353ABE" w:rsidRPr="00353ABE" w:rsidRDefault="00353ABE" w:rsidP="00353ABE">
      <w:pPr>
        <w:spacing w:line="264" w:lineRule="auto"/>
        <w:ind w:left="1044" w:hanging="504"/>
        <w:rPr>
          <w:sz w:val="24"/>
          <w:szCs w:val="24"/>
        </w:rPr>
      </w:pPr>
      <w:r w:rsidRPr="00353ABE">
        <w:rPr>
          <w:sz w:val="24"/>
          <w:szCs w:val="24"/>
        </w:rPr>
        <w:t>Плохие дорожные условия</w:t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</w:r>
      <w:r w:rsidRPr="00353ABE">
        <w:rPr>
          <w:sz w:val="24"/>
          <w:szCs w:val="24"/>
        </w:rPr>
        <w:tab/>
        <w:t xml:space="preserve"> 23, 9 %</w:t>
      </w:r>
    </w:p>
    <w:p w:rsidR="00353ABE" w:rsidRPr="00660A9D" w:rsidRDefault="00353ABE" w:rsidP="00AB3EE1">
      <w:pPr>
        <w:pStyle w:val="a3"/>
        <w:tabs>
          <w:tab w:val="left" w:pos="0"/>
          <w:tab w:val="center" w:pos="4947"/>
          <w:tab w:val="left" w:pos="6330"/>
        </w:tabs>
        <w:spacing w:line="240" w:lineRule="auto"/>
        <w:ind w:right="-1" w:firstLine="567"/>
        <w:rPr>
          <w:sz w:val="28"/>
          <w:szCs w:val="28"/>
        </w:rPr>
      </w:pPr>
    </w:p>
    <w:sectPr w:rsidR="00353ABE" w:rsidRPr="00660A9D" w:rsidSect="00F3531C">
      <w:footerReference w:type="even" r:id="rId74"/>
      <w:pgSz w:w="11906" w:h="16838"/>
      <w:pgMar w:top="568" w:right="849" w:bottom="426" w:left="851" w:header="709" w:footer="75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34" w:rsidRDefault="00884934">
      <w:pPr>
        <w:spacing w:line="240" w:lineRule="auto"/>
      </w:pPr>
      <w:r>
        <w:separator/>
      </w:r>
    </w:p>
  </w:endnote>
  <w:endnote w:type="continuationSeparator" w:id="0">
    <w:p w:rsidR="00884934" w:rsidRDefault="00884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B0" w:rsidRDefault="00A551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43E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3EB0">
      <w:rPr>
        <w:rStyle w:val="a8"/>
        <w:noProof/>
      </w:rPr>
      <w:t>- 2 -</w:t>
    </w:r>
    <w:r>
      <w:rPr>
        <w:rStyle w:val="a8"/>
      </w:rPr>
      <w:fldChar w:fldCharType="end"/>
    </w:r>
  </w:p>
  <w:p w:rsidR="00043EB0" w:rsidRDefault="00043E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34" w:rsidRDefault="00884934">
      <w:pPr>
        <w:spacing w:line="240" w:lineRule="auto"/>
      </w:pPr>
      <w:r>
        <w:separator/>
      </w:r>
    </w:p>
  </w:footnote>
  <w:footnote w:type="continuationSeparator" w:id="0">
    <w:p w:rsidR="00884934" w:rsidRDefault="00884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020"/>
    <w:multiLevelType w:val="hybridMultilevel"/>
    <w:tmpl w:val="8E8064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F62BC1"/>
    <w:multiLevelType w:val="hybridMultilevel"/>
    <w:tmpl w:val="ECF65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E7C67"/>
    <w:multiLevelType w:val="hybridMultilevel"/>
    <w:tmpl w:val="C17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075E65"/>
    <w:multiLevelType w:val="hybridMultilevel"/>
    <w:tmpl w:val="A532F0A2"/>
    <w:lvl w:ilvl="0" w:tplc="620605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E0D4248"/>
    <w:multiLevelType w:val="multilevel"/>
    <w:tmpl w:val="1410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762F9"/>
    <w:multiLevelType w:val="hybridMultilevel"/>
    <w:tmpl w:val="DE8C4E50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34E5AAC"/>
    <w:multiLevelType w:val="hybridMultilevel"/>
    <w:tmpl w:val="4D66987C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307523"/>
    <w:multiLevelType w:val="hybridMultilevel"/>
    <w:tmpl w:val="245EA380"/>
    <w:lvl w:ilvl="0" w:tplc="184C86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omic Sans MS" w:hAnsi="Comic Sans MS" w:hint="default"/>
        <w:b/>
        <w:sz w:val="32"/>
        <w:szCs w:val="32"/>
      </w:rPr>
    </w:lvl>
    <w:lvl w:ilvl="1" w:tplc="979A94AE">
      <w:numFmt w:val="none"/>
      <w:lvlText w:val=""/>
      <w:lvlJc w:val="left"/>
      <w:pPr>
        <w:tabs>
          <w:tab w:val="num" w:pos="4288"/>
        </w:tabs>
      </w:pPr>
    </w:lvl>
    <w:lvl w:ilvl="2" w:tplc="7E786690">
      <w:numFmt w:val="none"/>
      <w:lvlText w:val=""/>
      <w:lvlJc w:val="left"/>
      <w:pPr>
        <w:tabs>
          <w:tab w:val="num" w:pos="4288"/>
        </w:tabs>
      </w:pPr>
    </w:lvl>
    <w:lvl w:ilvl="3" w:tplc="292AB894">
      <w:numFmt w:val="none"/>
      <w:lvlText w:val=""/>
      <w:lvlJc w:val="left"/>
      <w:pPr>
        <w:tabs>
          <w:tab w:val="num" w:pos="4288"/>
        </w:tabs>
      </w:pPr>
    </w:lvl>
    <w:lvl w:ilvl="4" w:tplc="7F0A4074">
      <w:numFmt w:val="none"/>
      <w:lvlText w:val=""/>
      <w:lvlJc w:val="left"/>
      <w:pPr>
        <w:tabs>
          <w:tab w:val="num" w:pos="4288"/>
        </w:tabs>
      </w:pPr>
    </w:lvl>
    <w:lvl w:ilvl="5" w:tplc="1EF64C90">
      <w:numFmt w:val="none"/>
      <w:lvlText w:val=""/>
      <w:lvlJc w:val="left"/>
      <w:pPr>
        <w:tabs>
          <w:tab w:val="num" w:pos="4288"/>
        </w:tabs>
      </w:pPr>
    </w:lvl>
    <w:lvl w:ilvl="6" w:tplc="8F60E2AC">
      <w:numFmt w:val="none"/>
      <w:lvlText w:val=""/>
      <w:lvlJc w:val="left"/>
      <w:pPr>
        <w:tabs>
          <w:tab w:val="num" w:pos="4288"/>
        </w:tabs>
      </w:pPr>
    </w:lvl>
    <w:lvl w:ilvl="7" w:tplc="8B1EA6CA">
      <w:numFmt w:val="none"/>
      <w:lvlText w:val=""/>
      <w:lvlJc w:val="left"/>
      <w:pPr>
        <w:tabs>
          <w:tab w:val="num" w:pos="4288"/>
        </w:tabs>
      </w:pPr>
    </w:lvl>
    <w:lvl w:ilvl="8" w:tplc="1CB46A30">
      <w:numFmt w:val="none"/>
      <w:lvlText w:val=""/>
      <w:lvlJc w:val="left"/>
      <w:pPr>
        <w:tabs>
          <w:tab w:val="num" w:pos="4288"/>
        </w:tabs>
      </w:pPr>
    </w:lvl>
  </w:abstractNum>
  <w:abstractNum w:abstractNumId="8">
    <w:nsid w:val="1B2D4E15"/>
    <w:multiLevelType w:val="hybridMultilevel"/>
    <w:tmpl w:val="88BC242C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2022D3"/>
    <w:multiLevelType w:val="hybridMultilevel"/>
    <w:tmpl w:val="1DCA26DE"/>
    <w:lvl w:ilvl="0" w:tplc="C51681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E63FD7"/>
    <w:multiLevelType w:val="hybridMultilevel"/>
    <w:tmpl w:val="D05854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21090B59"/>
    <w:multiLevelType w:val="multilevel"/>
    <w:tmpl w:val="FC24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54593"/>
    <w:multiLevelType w:val="hybridMultilevel"/>
    <w:tmpl w:val="9522D2CA"/>
    <w:lvl w:ilvl="0" w:tplc="FCA2643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8B3502"/>
    <w:multiLevelType w:val="hybridMultilevel"/>
    <w:tmpl w:val="7DF6ED5A"/>
    <w:lvl w:ilvl="0" w:tplc="B204B9A2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7D7FA8"/>
    <w:multiLevelType w:val="hybridMultilevel"/>
    <w:tmpl w:val="29748E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9A12D90"/>
    <w:multiLevelType w:val="hybridMultilevel"/>
    <w:tmpl w:val="474C7B1A"/>
    <w:lvl w:ilvl="0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452EF"/>
    <w:multiLevelType w:val="hybridMultilevel"/>
    <w:tmpl w:val="A23A1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7623E"/>
    <w:multiLevelType w:val="hybridMultilevel"/>
    <w:tmpl w:val="6D54CB5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B204B9A2">
      <w:start w:val="3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0416BA"/>
    <w:multiLevelType w:val="hybridMultilevel"/>
    <w:tmpl w:val="889C5D6E"/>
    <w:lvl w:ilvl="0" w:tplc="A2AAF3E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7614BD1"/>
    <w:multiLevelType w:val="hybridMultilevel"/>
    <w:tmpl w:val="4F8C327E"/>
    <w:lvl w:ilvl="0" w:tplc="C63EB1E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833856"/>
    <w:multiLevelType w:val="multilevel"/>
    <w:tmpl w:val="DA2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C1C1B"/>
    <w:multiLevelType w:val="hybridMultilevel"/>
    <w:tmpl w:val="1178A1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5755334"/>
    <w:multiLevelType w:val="hybridMultilevel"/>
    <w:tmpl w:val="89DA0130"/>
    <w:lvl w:ilvl="0" w:tplc="B204B9A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F8474B"/>
    <w:multiLevelType w:val="hybridMultilevel"/>
    <w:tmpl w:val="BDCE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E6AC0"/>
    <w:multiLevelType w:val="hybridMultilevel"/>
    <w:tmpl w:val="4162BD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E14257B"/>
    <w:multiLevelType w:val="hybridMultilevel"/>
    <w:tmpl w:val="14BE3EEC"/>
    <w:lvl w:ilvl="0" w:tplc="B204B9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26">
    <w:nsid w:val="57895E80"/>
    <w:multiLevelType w:val="hybridMultilevel"/>
    <w:tmpl w:val="3E522164"/>
    <w:lvl w:ilvl="0" w:tplc="4BAA1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E7C6B6C">
      <w:numFmt w:val="none"/>
      <w:lvlText w:val=""/>
      <w:lvlJc w:val="left"/>
      <w:pPr>
        <w:tabs>
          <w:tab w:val="num" w:pos="4288"/>
        </w:tabs>
      </w:pPr>
    </w:lvl>
    <w:lvl w:ilvl="2" w:tplc="700E52F2">
      <w:numFmt w:val="none"/>
      <w:lvlText w:val=""/>
      <w:lvlJc w:val="left"/>
      <w:pPr>
        <w:tabs>
          <w:tab w:val="num" w:pos="4288"/>
        </w:tabs>
      </w:pPr>
    </w:lvl>
    <w:lvl w:ilvl="3" w:tplc="9ED4CE5E">
      <w:numFmt w:val="none"/>
      <w:lvlText w:val=""/>
      <w:lvlJc w:val="left"/>
      <w:pPr>
        <w:tabs>
          <w:tab w:val="num" w:pos="4288"/>
        </w:tabs>
      </w:pPr>
    </w:lvl>
    <w:lvl w:ilvl="4" w:tplc="739ECE16">
      <w:numFmt w:val="none"/>
      <w:lvlText w:val=""/>
      <w:lvlJc w:val="left"/>
      <w:pPr>
        <w:tabs>
          <w:tab w:val="num" w:pos="4288"/>
        </w:tabs>
      </w:pPr>
    </w:lvl>
    <w:lvl w:ilvl="5" w:tplc="B3D80638">
      <w:numFmt w:val="none"/>
      <w:lvlText w:val=""/>
      <w:lvlJc w:val="left"/>
      <w:pPr>
        <w:tabs>
          <w:tab w:val="num" w:pos="4288"/>
        </w:tabs>
      </w:pPr>
    </w:lvl>
    <w:lvl w:ilvl="6" w:tplc="EEC6D990">
      <w:numFmt w:val="none"/>
      <w:lvlText w:val=""/>
      <w:lvlJc w:val="left"/>
      <w:pPr>
        <w:tabs>
          <w:tab w:val="num" w:pos="4288"/>
        </w:tabs>
      </w:pPr>
    </w:lvl>
    <w:lvl w:ilvl="7" w:tplc="F31AB474">
      <w:numFmt w:val="none"/>
      <w:lvlText w:val=""/>
      <w:lvlJc w:val="left"/>
      <w:pPr>
        <w:tabs>
          <w:tab w:val="num" w:pos="4288"/>
        </w:tabs>
      </w:pPr>
    </w:lvl>
    <w:lvl w:ilvl="8" w:tplc="68503C26">
      <w:numFmt w:val="none"/>
      <w:lvlText w:val=""/>
      <w:lvlJc w:val="left"/>
      <w:pPr>
        <w:tabs>
          <w:tab w:val="num" w:pos="4288"/>
        </w:tabs>
      </w:pPr>
    </w:lvl>
  </w:abstractNum>
  <w:abstractNum w:abstractNumId="27">
    <w:nsid w:val="57F92BFE"/>
    <w:multiLevelType w:val="hybridMultilevel"/>
    <w:tmpl w:val="FD60E254"/>
    <w:lvl w:ilvl="0" w:tplc="54BAFE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BCDB9A">
      <w:numFmt w:val="none"/>
      <w:lvlText w:val=""/>
      <w:lvlJc w:val="left"/>
      <w:pPr>
        <w:tabs>
          <w:tab w:val="num" w:pos="4288"/>
        </w:tabs>
      </w:pPr>
    </w:lvl>
    <w:lvl w:ilvl="2" w:tplc="581A54A6">
      <w:numFmt w:val="none"/>
      <w:lvlText w:val=""/>
      <w:lvlJc w:val="left"/>
      <w:pPr>
        <w:tabs>
          <w:tab w:val="num" w:pos="4288"/>
        </w:tabs>
      </w:pPr>
    </w:lvl>
    <w:lvl w:ilvl="3" w:tplc="D6C27C6C">
      <w:numFmt w:val="none"/>
      <w:lvlText w:val=""/>
      <w:lvlJc w:val="left"/>
      <w:pPr>
        <w:tabs>
          <w:tab w:val="num" w:pos="4288"/>
        </w:tabs>
      </w:pPr>
    </w:lvl>
    <w:lvl w:ilvl="4" w:tplc="D2FEF07C">
      <w:numFmt w:val="none"/>
      <w:lvlText w:val=""/>
      <w:lvlJc w:val="left"/>
      <w:pPr>
        <w:tabs>
          <w:tab w:val="num" w:pos="4288"/>
        </w:tabs>
      </w:pPr>
    </w:lvl>
    <w:lvl w:ilvl="5" w:tplc="821C02BC">
      <w:numFmt w:val="none"/>
      <w:lvlText w:val=""/>
      <w:lvlJc w:val="left"/>
      <w:pPr>
        <w:tabs>
          <w:tab w:val="num" w:pos="4288"/>
        </w:tabs>
      </w:pPr>
    </w:lvl>
    <w:lvl w:ilvl="6" w:tplc="5F745406">
      <w:numFmt w:val="none"/>
      <w:lvlText w:val=""/>
      <w:lvlJc w:val="left"/>
      <w:pPr>
        <w:tabs>
          <w:tab w:val="num" w:pos="4288"/>
        </w:tabs>
      </w:pPr>
    </w:lvl>
    <w:lvl w:ilvl="7" w:tplc="FF9C9814">
      <w:numFmt w:val="none"/>
      <w:lvlText w:val=""/>
      <w:lvlJc w:val="left"/>
      <w:pPr>
        <w:tabs>
          <w:tab w:val="num" w:pos="4288"/>
        </w:tabs>
      </w:pPr>
    </w:lvl>
    <w:lvl w:ilvl="8" w:tplc="C0866FB6">
      <w:numFmt w:val="none"/>
      <w:lvlText w:val=""/>
      <w:lvlJc w:val="left"/>
      <w:pPr>
        <w:tabs>
          <w:tab w:val="num" w:pos="4288"/>
        </w:tabs>
      </w:pPr>
    </w:lvl>
  </w:abstractNum>
  <w:abstractNum w:abstractNumId="28">
    <w:nsid w:val="589C3095"/>
    <w:multiLevelType w:val="hybridMultilevel"/>
    <w:tmpl w:val="D57CB3A6"/>
    <w:lvl w:ilvl="0" w:tplc="0C66ECD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B204B9A2">
      <w:start w:val="3"/>
      <w:numFmt w:val="bullet"/>
      <w:lvlText w:val="-"/>
      <w:lvlJc w:val="left"/>
      <w:pPr>
        <w:ind w:left="2727" w:hanging="18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74048DF"/>
    <w:multiLevelType w:val="hybridMultilevel"/>
    <w:tmpl w:val="B2E6B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D7024F2"/>
    <w:multiLevelType w:val="hybridMultilevel"/>
    <w:tmpl w:val="DB6E83D0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F7535CF"/>
    <w:multiLevelType w:val="multilevel"/>
    <w:tmpl w:val="F4F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6388E"/>
    <w:multiLevelType w:val="hybridMultilevel"/>
    <w:tmpl w:val="C2D85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84259F4"/>
    <w:multiLevelType w:val="hybridMultilevel"/>
    <w:tmpl w:val="B400FA38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9AC0166"/>
    <w:multiLevelType w:val="hybridMultilevel"/>
    <w:tmpl w:val="BE92593C"/>
    <w:lvl w:ilvl="0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9B5BBF"/>
    <w:multiLevelType w:val="hybridMultilevel"/>
    <w:tmpl w:val="FD1A9054"/>
    <w:lvl w:ilvl="0" w:tplc="7882A2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A1CFD16">
      <w:numFmt w:val="none"/>
      <w:lvlText w:val=""/>
      <w:lvlJc w:val="left"/>
      <w:pPr>
        <w:tabs>
          <w:tab w:val="num" w:pos="4288"/>
        </w:tabs>
      </w:pPr>
    </w:lvl>
    <w:lvl w:ilvl="2" w:tplc="C15A363E">
      <w:numFmt w:val="none"/>
      <w:lvlText w:val=""/>
      <w:lvlJc w:val="left"/>
      <w:pPr>
        <w:tabs>
          <w:tab w:val="num" w:pos="4288"/>
        </w:tabs>
      </w:pPr>
    </w:lvl>
    <w:lvl w:ilvl="3" w:tplc="7292BA82">
      <w:numFmt w:val="none"/>
      <w:lvlText w:val=""/>
      <w:lvlJc w:val="left"/>
      <w:pPr>
        <w:tabs>
          <w:tab w:val="num" w:pos="4288"/>
        </w:tabs>
      </w:pPr>
    </w:lvl>
    <w:lvl w:ilvl="4" w:tplc="99D4FE12">
      <w:numFmt w:val="none"/>
      <w:lvlText w:val=""/>
      <w:lvlJc w:val="left"/>
      <w:pPr>
        <w:tabs>
          <w:tab w:val="num" w:pos="4288"/>
        </w:tabs>
      </w:pPr>
    </w:lvl>
    <w:lvl w:ilvl="5" w:tplc="91EC9E88">
      <w:numFmt w:val="none"/>
      <w:lvlText w:val=""/>
      <w:lvlJc w:val="left"/>
      <w:pPr>
        <w:tabs>
          <w:tab w:val="num" w:pos="4288"/>
        </w:tabs>
      </w:pPr>
    </w:lvl>
    <w:lvl w:ilvl="6" w:tplc="31D88D94">
      <w:numFmt w:val="none"/>
      <w:lvlText w:val=""/>
      <w:lvlJc w:val="left"/>
      <w:pPr>
        <w:tabs>
          <w:tab w:val="num" w:pos="4288"/>
        </w:tabs>
      </w:pPr>
    </w:lvl>
    <w:lvl w:ilvl="7" w:tplc="DAA21D8E">
      <w:numFmt w:val="none"/>
      <w:lvlText w:val=""/>
      <w:lvlJc w:val="left"/>
      <w:pPr>
        <w:tabs>
          <w:tab w:val="num" w:pos="4288"/>
        </w:tabs>
      </w:pPr>
    </w:lvl>
    <w:lvl w:ilvl="8" w:tplc="4296EBCC">
      <w:numFmt w:val="none"/>
      <w:lvlText w:val=""/>
      <w:lvlJc w:val="left"/>
      <w:pPr>
        <w:tabs>
          <w:tab w:val="num" w:pos="4288"/>
        </w:tabs>
      </w:pPr>
    </w:lvl>
  </w:abstractNum>
  <w:abstractNum w:abstractNumId="36">
    <w:nsid w:val="7B3B676D"/>
    <w:multiLevelType w:val="hybridMultilevel"/>
    <w:tmpl w:val="FCE454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B955949"/>
    <w:multiLevelType w:val="hybridMultilevel"/>
    <w:tmpl w:val="66A2D074"/>
    <w:lvl w:ilvl="0" w:tplc="B204B9A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E084050"/>
    <w:multiLevelType w:val="hybridMultilevel"/>
    <w:tmpl w:val="1D50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7"/>
  </w:num>
  <w:num w:numId="4">
    <w:abstractNumId w:val="10"/>
  </w:num>
  <w:num w:numId="5">
    <w:abstractNumId w:val="14"/>
  </w:num>
  <w:num w:numId="6">
    <w:abstractNumId w:val="36"/>
  </w:num>
  <w:num w:numId="7">
    <w:abstractNumId w:val="2"/>
  </w:num>
  <w:num w:numId="8">
    <w:abstractNumId w:val="32"/>
  </w:num>
  <w:num w:numId="9">
    <w:abstractNumId w:val="27"/>
  </w:num>
  <w:num w:numId="10">
    <w:abstractNumId w:val="3"/>
  </w:num>
  <w:num w:numId="11">
    <w:abstractNumId w:val="38"/>
  </w:num>
  <w:num w:numId="12">
    <w:abstractNumId w:val="26"/>
  </w:num>
  <w:num w:numId="13">
    <w:abstractNumId w:val="12"/>
  </w:num>
  <w:num w:numId="14">
    <w:abstractNumId w:val="5"/>
  </w:num>
  <w:num w:numId="15">
    <w:abstractNumId w:val="16"/>
  </w:num>
  <w:num w:numId="16">
    <w:abstractNumId w:val="33"/>
  </w:num>
  <w:num w:numId="17">
    <w:abstractNumId w:val="35"/>
  </w:num>
  <w:num w:numId="18">
    <w:abstractNumId w:val="25"/>
  </w:num>
  <w:num w:numId="19">
    <w:abstractNumId w:val="15"/>
  </w:num>
  <w:num w:numId="20">
    <w:abstractNumId w:val="34"/>
  </w:num>
  <w:num w:numId="21">
    <w:abstractNumId w:val="9"/>
  </w:num>
  <w:num w:numId="22">
    <w:abstractNumId w:val="18"/>
  </w:num>
  <w:num w:numId="23">
    <w:abstractNumId w:val="30"/>
  </w:num>
  <w:num w:numId="24">
    <w:abstractNumId w:val="6"/>
  </w:num>
  <w:num w:numId="25">
    <w:abstractNumId w:val="28"/>
  </w:num>
  <w:num w:numId="26">
    <w:abstractNumId w:val="13"/>
  </w:num>
  <w:num w:numId="27">
    <w:abstractNumId w:val="29"/>
  </w:num>
  <w:num w:numId="28">
    <w:abstractNumId w:val="21"/>
  </w:num>
  <w:num w:numId="29">
    <w:abstractNumId w:val="19"/>
  </w:num>
  <w:num w:numId="30">
    <w:abstractNumId w:val="4"/>
  </w:num>
  <w:num w:numId="31">
    <w:abstractNumId w:val="1"/>
  </w:num>
  <w:num w:numId="32">
    <w:abstractNumId w:val="20"/>
  </w:num>
  <w:num w:numId="33">
    <w:abstractNumId w:val="22"/>
  </w:num>
  <w:num w:numId="34">
    <w:abstractNumId w:val="11"/>
  </w:num>
  <w:num w:numId="35">
    <w:abstractNumId w:val="31"/>
  </w:num>
  <w:num w:numId="36">
    <w:abstractNumId w:val="17"/>
  </w:num>
  <w:num w:numId="37">
    <w:abstractNumId w:val="24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97B0A"/>
    <w:rsid w:val="00010EBD"/>
    <w:rsid w:val="00042C16"/>
    <w:rsid w:val="00043EB0"/>
    <w:rsid w:val="00056DA7"/>
    <w:rsid w:val="000650BE"/>
    <w:rsid w:val="000B52D8"/>
    <w:rsid w:val="000B6C9B"/>
    <w:rsid w:val="000C4315"/>
    <w:rsid w:val="000D7300"/>
    <w:rsid w:val="0011588E"/>
    <w:rsid w:val="0011749F"/>
    <w:rsid w:val="00130159"/>
    <w:rsid w:val="00142720"/>
    <w:rsid w:val="00145A3E"/>
    <w:rsid w:val="00160CF6"/>
    <w:rsid w:val="001613AC"/>
    <w:rsid w:val="001B48A3"/>
    <w:rsid w:val="001C1B81"/>
    <w:rsid w:val="001C4992"/>
    <w:rsid w:val="001E3455"/>
    <w:rsid w:val="00210ADA"/>
    <w:rsid w:val="002158E0"/>
    <w:rsid w:val="00216B32"/>
    <w:rsid w:val="00294F57"/>
    <w:rsid w:val="002B2904"/>
    <w:rsid w:val="002D6DC9"/>
    <w:rsid w:val="002E1F15"/>
    <w:rsid w:val="002F2515"/>
    <w:rsid w:val="00321607"/>
    <w:rsid w:val="00327FC4"/>
    <w:rsid w:val="00342E24"/>
    <w:rsid w:val="00353ABE"/>
    <w:rsid w:val="00365B56"/>
    <w:rsid w:val="003875EC"/>
    <w:rsid w:val="003975C1"/>
    <w:rsid w:val="00397661"/>
    <w:rsid w:val="003C10CE"/>
    <w:rsid w:val="003C3453"/>
    <w:rsid w:val="003D319B"/>
    <w:rsid w:val="003E0FBA"/>
    <w:rsid w:val="003E40EC"/>
    <w:rsid w:val="003E57F9"/>
    <w:rsid w:val="003F6E0C"/>
    <w:rsid w:val="004251DA"/>
    <w:rsid w:val="00435A45"/>
    <w:rsid w:val="004551AE"/>
    <w:rsid w:val="00481423"/>
    <w:rsid w:val="00483BC4"/>
    <w:rsid w:val="00485A23"/>
    <w:rsid w:val="004B7311"/>
    <w:rsid w:val="004C46D0"/>
    <w:rsid w:val="00505A85"/>
    <w:rsid w:val="005418ED"/>
    <w:rsid w:val="00556D14"/>
    <w:rsid w:val="00564D6F"/>
    <w:rsid w:val="00595CDD"/>
    <w:rsid w:val="00595E78"/>
    <w:rsid w:val="005A5B92"/>
    <w:rsid w:val="005B7AB3"/>
    <w:rsid w:val="005C0E1C"/>
    <w:rsid w:val="005E138F"/>
    <w:rsid w:val="006378FA"/>
    <w:rsid w:val="006479CA"/>
    <w:rsid w:val="00652EEF"/>
    <w:rsid w:val="00660A9D"/>
    <w:rsid w:val="00683128"/>
    <w:rsid w:val="00683FCD"/>
    <w:rsid w:val="006A3CB5"/>
    <w:rsid w:val="006B55F9"/>
    <w:rsid w:val="006F3285"/>
    <w:rsid w:val="006F67E1"/>
    <w:rsid w:val="00700924"/>
    <w:rsid w:val="00712685"/>
    <w:rsid w:val="00723525"/>
    <w:rsid w:val="00725C1D"/>
    <w:rsid w:val="00725F19"/>
    <w:rsid w:val="00730032"/>
    <w:rsid w:val="00746D80"/>
    <w:rsid w:val="00763F41"/>
    <w:rsid w:val="00796268"/>
    <w:rsid w:val="007B660B"/>
    <w:rsid w:val="007C3050"/>
    <w:rsid w:val="007D1839"/>
    <w:rsid w:val="007E046D"/>
    <w:rsid w:val="007F23C9"/>
    <w:rsid w:val="00803469"/>
    <w:rsid w:val="008036AF"/>
    <w:rsid w:val="00807501"/>
    <w:rsid w:val="0081566A"/>
    <w:rsid w:val="008375B4"/>
    <w:rsid w:val="00845FFD"/>
    <w:rsid w:val="008600F3"/>
    <w:rsid w:val="00870095"/>
    <w:rsid w:val="00883719"/>
    <w:rsid w:val="00883AAC"/>
    <w:rsid w:val="00884934"/>
    <w:rsid w:val="00885A40"/>
    <w:rsid w:val="00886592"/>
    <w:rsid w:val="00897650"/>
    <w:rsid w:val="008A0F46"/>
    <w:rsid w:val="008A6DDF"/>
    <w:rsid w:val="008B3BBC"/>
    <w:rsid w:val="008C5FA4"/>
    <w:rsid w:val="008D6764"/>
    <w:rsid w:val="00910E59"/>
    <w:rsid w:val="00916AC8"/>
    <w:rsid w:val="00920AD0"/>
    <w:rsid w:val="009247EE"/>
    <w:rsid w:val="00926DDC"/>
    <w:rsid w:val="00935BE7"/>
    <w:rsid w:val="00936761"/>
    <w:rsid w:val="00940FAA"/>
    <w:rsid w:val="009446CB"/>
    <w:rsid w:val="00945AC0"/>
    <w:rsid w:val="00955526"/>
    <w:rsid w:val="009620E6"/>
    <w:rsid w:val="00964CF7"/>
    <w:rsid w:val="0097315C"/>
    <w:rsid w:val="009902F8"/>
    <w:rsid w:val="009C07A0"/>
    <w:rsid w:val="009D5CBD"/>
    <w:rsid w:val="009E3FC5"/>
    <w:rsid w:val="009E719E"/>
    <w:rsid w:val="009E798B"/>
    <w:rsid w:val="00A11DC5"/>
    <w:rsid w:val="00A22D79"/>
    <w:rsid w:val="00A3721B"/>
    <w:rsid w:val="00A50C3A"/>
    <w:rsid w:val="00A51A20"/>
    <w:rsid w:val="00A55159"/>
    <w:rsid w:val="00A809F8"/>
    <w:rsid w:val="00A81558"/>
    <w:rsid w:val="00A81AF0"/>
    <w:rsid w:val="00A9305B"/>
    <w:rsid w:val="00A96272"/>
    <w:rsid w:val="00A97B0A"/>
    <w:rsid w:val="00AA5004"/>
    <w:rsid w:val="00AA7B2A"/>
    <w:rsid w:val="00AB3EE1"/>
    <w:rsid w:val="00AD7FDB"/>
    <w:rsid w:val="00AE1325"/>
    <w:rsid w:val="00AE234E"/>
    <w:rsid w:val="00AF65BF"/>
    <w:rsid w:val="00B0430A"/>
    <w:rsid w:val="00B077FA"/>
    <w:rsid w:val="00B33EC6"/>
    <w:rsid w:val="00B56D4A"/>
    <w:rsid w:val="00B57858"/>
    <w:rsid w:val="00B83B71"/>
    <w:rsid w:val="00B9103B"/>
    <w:rsid w:val="00BC4127"/>
    <w:rsid w:val="00BF4D4A"/>
    <w:rsid w:val="00C11F2C"/>
    <w:rsid w:val="00C120AD"/>
    <w:rsid w:val="00C1355C"/>
    <w:rsid w:val="00C167A0"/>
    <w:rsid w:val="00C33A41"/>
    <w:rsid w:val="00C363D2"/>
    <w:rsid w:val="00C37854"/>
    <w:rsid w:val="00C44C11"/>
    <w:rsid w:val="00C87D3E"/>
    <w:rsid w:val="00CA0450"/>
    <w:rsid w:val="00CC3D93"/>
    <w:rsid w:val="00D121C4"/>
    <w:rsid w:val="00D36175"/>
    <w:rsid w:val="00D3665E"/>
    <w:rsid w:val="00D5730C"/>
    <w:rsid w:val="00D633FC"/>
    <w:rsid w:val="00D76441"/>
    <w:rsid w:val="00D9026F"/>
    <w:rsid w:val="00DB37DC"/>
    <w:rsid w:val="00DC0783"/>
    <w:rsid w:val="00DC6856"/>
    <w:rsid w:val="00DF305D"/>
    <w:rsid w:val="00DF4645"/>
    <w:rsid w:val="00E151FA"/>
    <w:rsid w:val="00E178E1"/>
    <w:rsid w:val="00E232F5"/>
    <w:rsid w:val="00E44539"/>
    <w:rsid w:val="00E55629"/>
    <w:rsid w:val="00E55CA2"/>
    <w:rsid w:val="00E77096"/>
    <w:rsid w:val="00E842DD"/>
    <w:rsid w:val="00E97DB3"/>
    <w:rsid w:val="00EA011F"/>
    <w:rsid w:val="00EE1196"/>
    <w:rsid w:val="00EE769C"/>
    <w:rsid w:val="00F03BE7"/>
    <w:rsid w:val="00F147AF"/>
    <w:rsid w:val="00F3531C"/>
    <w:rsid w:val="00F36FD3"/>
    <w:rsid w:val="00F55323"/>
    <w:rsid w:val="00F73DD7"/>
    <w:rsid w:val="00F827D7"/>
    <w:rsid w:val="00F911D6"/>
    <w:rsid w:val="00F91254"/>
    <w:rsid w:val="00FB0AF8"/>
    <w:rsid w:val="00FB36DA"/>
    <w:rsid w:val="00FD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19"/>
    <w:pPr>
      <w:spacing w:line="360" w:lineRule="auto"/>
      <w:jc w:val="both"/>
    </w:pPr>
  </w:style>
  <w:style w:type="paragraph" w:styleId="1">
    <w:name w:val="heading 1"/>
    <w:basedOn w:val="a"/>
    <w:next w:val="a"/>
    <w:qFormat/>
    <w:rsid w:val="0088371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837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83719"/>
    <w:pPr>
      <w:keepNext/>
      <w:jc w:val="center"/>
      <w:outlineLvl w:val="2"/>
    </w:pPr>
    <w:rPr>
      <w:i/>
      <w:iCs/>
      <w:u w:val="single"/>
    </w:rPr>
  </w:style>
  <w:style w:type="paragraph" w:styleId="4">
    <w:name w:val="heading 4"/>
    <w:basedOn w:val="a"/>
    <w:next w:val="a"/>
    <w:qFormat/>
    <w:rsid w:val="008837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firstLine="567"/>
      <w:jc w:val="center"/>
      <w:outlineLvl w:val="3"/>
    </w:pPr>
    <w:rPr>
      <w:rFonts w:eastAsia="Arial Unicode MS"/>
      <w:bCs/>
      <w:sz w:val="32"/>
    </w:rPr>
  </w:style>
  <w:style w:type="paragraph" w:styleId="5">
    <w:name w:val="heading 5"/>
    <w:basedOn w:val="a"/>
    <w:next w:val="a"/>
    <w:qFormat/>
    <w:rsid w:val="008837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4"/>
    </w:pPr>
    <w:rPr>
      <w:rFonts w:eastAsia="Arial Unicode MS"/>
      <w:b/>
      <w:sz w:val="36"/>
    </w:rPr>
  </w:style>
  <w:style w:type="paragraph" w:styleId="9">
    <w:name w:val="heading 9"/>
    <w:basedOn w:val="a"/>
    <w:next w:val="a"/>
    <w:qFormat/>
    <w:rsid w:val="008837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83719"/>
    <w:pPr>
      <w:ind w:firstLine="540"/>
    </w:pPr>
    <w:rPr>
      <w:sz w:val="24"/>
    </w:rPr>
  </w:style>
  <w:style w:type="paragraph" w:styleId="a5">
    <w:name w:val="Body Text"/>
    <w:basedOn w:val="a"/>
    <w:semiHidden/>
    <w:rsid w:val="00883719"/>
    <w:pPr>
      <w:jc w:val="center"/>
    </w:pPr>
    <w:rPr>
      <w:b/>
      <w:bCs/>
    </w:rPr>
  </w:style>
  <w:style w:type="paragraph" w:styleId="21">
    <w:name w:val="Body Text 2"/>
    <w:basedOn w:val="a"/>
    <w:semiHidden/>
    <w:rsid w:val="00883719"/>
    <w:rPr>
      <w:b/>
      <w:bCs/>
    </w:rPr>
  </w:style>
  <w:style w:type="paragraph" w:styleId="30">
    <w:name w:val="Body Text 3"/>
    <w:basedOn w:val="a"/>
    <w:semiHidden/>
    <w:rsid w:val="00883719"/>
    <w:pPr>
      <w:jc w:val="center"/>
    </w:pPr>
  </w:style>
  <w:style w:type="paragraph" w:styleId="a6">
    <w:name w:val="footer"/>
    <w:basedOn w:val="a"/>
    <w:link w:val="a7"/>
    <w:uiPriority w:val="99"/>
    <w:rsid w:val="0088371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883719"/>
  </w:style>
  <w:style w:type="paragraph" w:styleId="a9">
    <w:name w:val="TOC Heading"/>
    <w:basedOn w:val="1"/>
    <w:next w:val="a"/>
    <w:uiPriority w:val="39"/>
    <w:semiHidden/>
    <w:unhideWhenUsed/>
    <w:qFormat/>
    <w:rsid w:val="00A97B0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97B0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A97B0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97B0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97B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B0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B37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37DC"/>
  </w:style>
  <w:style w:type="character" w:customStyle="1" w:styleId="a7">
    <w:name w:val="Нижний колонтитул Знак"/>
    <w:basedOn w:val="a0"/>
    <w:link w:val="a6"/>
    <w:uiPriority w:val="99"/>
    <w:rsid w:val="00DB37DC"/>
  </w:style>
  <w:style w:type="character" w:customStyle="1" w:styleId="a4">
    <w:name w:val="Основной текст с отступом Знак"/>
    <w:basedOn w:val="a0"/>
    <w:link w:val="a3"/>
    <w:semiHidden/>
    <w:rsid w:val="001C4992"/>
    <w:rPr>
      <w:sz w:val="24"/>
    </w:rPr>
  </w:style>
  <w:style w:type="paragraph" w:styleId="ae">
    <w:name w:val="No Spacing"/>
    <w:link w:val="af"/>
    <w:uiPriority w:val="1"/>
    <w:qFormat/>
    <w:rsid w:val="009620E6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9620E6"/>
    <w:rPr>
      <w:rFonts w:ascii="Calibri" w:hAnsi="Calibri"/>
      <w:sz w:val="22"/>
      <w:szCs w:val="22"/>
      <w:lang w:val="ru-RU" w:eastAsia="en-US" w:bidi="ar-SA"/>
    </w:rPr>
  </w:style>
  <w:style w:type="paragraph" w:styleId="af0">
    <w:name w:val="Plain Text"/>
    <w:basedOn w:val="a"/>
    <w:link w:val="af1"/>
    <w:semiHidden/>
    <w:rsid w:val="00746D80"/>
    <w:pPr>
      <w:spacing w:line="240" w:lineRule="auto"/>
      <w:jc w:val="left"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746D80"/>
    <w:rPr>
      <w:rFonts w:ascii="Courier New" w:hAnsi="Courier New"/>
    </w:rPr>
  </w:style>
  <w:style w:type="paragraph" w:styleId="af2">
    <w:name w:val="List Paragraph"/>
    <w:basedOn w:val="a"/>
    <w:uiPriority w:val="34"/>
    <w:qFormat/>
    <w:rsid w:val="00723525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920AD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920AD0"/>
    <w:rPr>
      <w:color w:val="0000FF"/>
      <w:u w:val="single"/>
    </w:rPr>
  </w:style>
  <w:style w:type="table" w:styleId="af5">
    <w:name w:val="Table Grid"/>
    <w:basedOn w:val="a1"/>
    <w:uiPriority w:val="59"/>
    <w:rsid w:val="0092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920AD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20AD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20AD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20AD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6">
    <w:name w:val="Strong"/>
    <w:basedOn w:val="a0"/>
    <w:uiPriority w:val="22"/>
    <w:qFormat/>
    <w:rsid w:val="007962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7FDB"/>
    <w:rPr>
      <w:b/>
      <w:bCs/>
    </w:rPr>
  </w:style>
  <w:style w:type="paragraph" w:styleId="HTML">
    <w:name w:val="HTML Preformatted"/>
    <w:basedOn w:val="a"/>
    <w:link w:val="HTML0"/>
    <w:uiPriority w:val="99"/>
    <w:rsid w:val="00AD7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D7FD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E%D0%BA%D1%80%D1%83%D0%B6%D0%B0%D1%8E%D1%89%D0%B0%D1%8F_%D1%81%D1%80%D0%B5%D0%B4%D0%B0" TargetMode="External"/><Relationship Id="rId18" Type="http://schemas.openxmlformats.org/officeDocument/2006/relationships/hyperlink" Target="http://ru.wikipedia.org/wiki/%D0%9F%D0%BB%D0%BE%D1%82%D0%BD%D0%BE%D1%81%D1%82%D1%8C_%D0%B2%D0%B5%D1%89%D0%B5%D1%81%D1%82%D0%B2%D0%B0" TargetMode="External"/><Relationship Id="rId26" Type="http://schemas.openxmlformats.org/officeDocument/2006/relationships/hyperlink" Target="http://ru.wikipedia.org/wiki/%D0%A5%D0%BB%D0%BE%D1%80" TargetMode="External"/><Relationship Id="rId39" Type="http://schemas.openxmlformats.org/officeDocument/2006/relationships/hyperlink" Target="http://ru.wikipedia.org/wiki/%D0%9D%D0%B5%D1%80%D0%B2%D0%BD%D1%8B%D0%B9_%D0%B8%D0%BC%D0%BF%D1%83%D0%BB%D1%8C%D1%81" TargetMode="External"/><Relationship Id="rId21" Type="http://schemas.openxmlformats.org/officeDocument/2006/relationships/hyperlink" Target="http://ru.wikipedia.org/wiki/%D0%9F%D0%BB%D0%BE%D1%82%D0%BD%D0%BE%D1%81%D1%82%D1%8C" TargetMode="External"/><Relationship Id="rId34" Type="http://schemas.openxmlformats.org/officeDocument/2006/relationships/hyperlink" Target="http://ru.wikipedia.org/wiki/%D0%AD%D1%82%D0%B8%D0%BB%D0%B5%D0%BD%D1%85%D0%BB%D0%BE%D1%80%D0%B8%D0%B4" TargetMode="External"/><Relationship Id="rId42" Type="http://schemas.openxmlformats.org/officeDocument/2006/relationships/hyperlink" Target="http://ru.wikipedia.org/wiki/%D0%9D%D0%B5%D1%80%D0%B2%D0%BD%D0%B0%D1%8F_%D1%81%D0%B8%D1%81%D1%82%D0%B5%D0%BC%D0%B0" TargetMode="External"/><Relationship Id="rId47" Type="http://schemas.openxmlformats.org/officeDocument/2006/relationships/hyperlink" Target="http://ru.wikipedia.org/wiki/%D0%91%D1%80%D0%BE%D0%BC%D0%B8%D1%81%D1%82%D1%8B%D0%B9_%D0%BC%D0%B5%D1%82%D0%B8%D0%BB" TargetMode="External"/><Relationship Id="rId50" Type="http://schemas.openxmlformats.org/officeDocument/2006/relationships/hyperlink" Target="http://ru.wikipedia.org/wiki/%D0%94%D0%B8%D0%BC%D0%B5%D1%82%D0%B8%D0%BB%D1%81%D1%83%D0%BB%D1%8C%D1%84%D0%B0%D1%82" TargetMode="External"/><Relationship Id="rId55" Type="http://schemas.openxmlformats.org/officeDocument/2006/relationships/hyperlink" Target="http://ru.wikipedia.org/wiki/%D0%A1%D0%BB%D0%B8%D0%B7%D0%B8%D1%81%D1%82%D1%8B%D0%B5_%D0%BE%D0%B1%D0%BE%D0%BB%D0%BE%D1%87%D0%BA%D0%B8" TargetMode="External"/><Relationship Id="rId63" Type="http://schemas.openxmlformats.org/officeDocument/2006/relationships/hyperlink" Target="http://ru.wikipedia.org/wiki/%D0%92%D0%B7%D1%80%D1%8B%D0%B2" TargetMode="External"/><Relationship Id="rId68" Type="http://schemas.openxmlformats.org/officeDocument/2006/relationships/hyperlink" Target="http://ru.wikipedia.org/wiki/%D0%A0%D0%B0%D0%B4%D0%B8%D0%BE%D0%B0%D0%BA%D1%82%D0%B8%D0%B2%D0%BD%D1%8B%D0%B5_%D0%B2%D0%B5%D1%89%D0%B5%D1%81%D1%82%D0%B2%D0%B0" TargetMode="External"/><Relationship Id="rId76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71" Type="http://schemas.openxmlformats.org/officeDocument/2006/relationships/hyperlink" Target="http://ru.wikipedia.org/wiki/%D0%92%D0%BE%D0%B4%D0%BD%D1%8B%D0%B9_%D0%BE%D0%B1%D1%8A%D0%B5%D0%BA%D1%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%D0%9F%D1%80%D0%BE%D1%82%D0%B8%D0%B2%D0%BE%D0%B3%D0%B0%D0%B7" TargetMode="External"/><Relationship Id="rId29" Type="http://schemas.openxmlformats.org/officeDocument/2006/relationships/hyperlink" Target="http://ru.wikipedia.org/wiki/%D0%A4%D0%BE%D1%81%D0%B3%D0%B5%D0%BD" TargetMode="External"/><Relationship Id="rId11" Type="http://schemas.openxmlformats.org/officeDocument/2006/relationships/hyperlink" Target="http://ru.wikipedia.org/wiki/%D0%A5%D0%B8%D0%BC%D0%B8%D1%87%D0%B5%D1%81%D0%BA%D0%B8_%D0%BE%D0%BF%D0%B0%D1%81%D0%BD%D1%8B%D0%B9_%D0%BE%D0%B1%D1%8A%D0%B5%D0%BA%D1%82" TargetMode="External"/><Relationship Id="rId24" Type="http://schemas.openxmlformats.org/officeDocument/2006/relationships/hyperlink" Target="http://ru.wikipedia.org/wiki/%D0%9F%D0%BB%D0%BE%D1%82%D0%BD%D0%BE%D1%81%D1%82%D1%8C" TargetMode="External"/><Relationship Id="rId32" Type="http://schemas.openxmlformats.org/officeDocument/2006/relationships/hyperlink" Target="http://ru.wikipedia.org/wiki/%D0%9E%D0%BA%D1%81%D0%B8%D0%B4_%D1%83%D0%B3%D0%BB%D0%B5%D1%80%D0%BE%D0%B4%D0%B0" TargetMode="External"/><Relationship Id="rId37" Type="http://schemas.openxmlformats.org/officeDocument/2006/relationships/hyperlink" Target="http://ru.wikipedia.org/wiki/%D0%A1%D0%B5%D1%80%D0%BD%D0%B8%D1%81%D1%82%D1%8B%D0%B9_%D0%B0%D0%BD%D0%B3%D0%B8%D0%B4%D1%80%D0%B8%D0%B4" TargetMode="External"/><Relationship Id="rId40" Type="http://schemas.openxmlformats.org/officeDocument/2006/relationships/hyperlink" Target="http://ru.wikipedia.org/wiki/%D0%A6%D0%B5%D0%BD%D1%82%D1%80%D0%B0%D0%BB%D1%8C%D0%BD%D0%B0%D1%8F_%D0%BD%D0%B5%D1%80%D0%B2%D0%BD%D0%B0%D1%8F_%D1%81%D0%B8%D1%81%D1%82%D0%B5%D0%BC%D0%B0" TargetMode="External"/><Relationship Id="rId45" Type="http://schemas.openxmlformats.org/officeDocument/2006/relationships/hyperlink" Target="http://ru.wikipedia.org/wiki/%D0%90%D0%BC%D0%BC%D0%B8%D0%B0%D0%BA" TargetMode="External"/><Relationship Id="rId53" Type="http://schemas.openxmlformats.org/officeDocument/2006/relationships/hyperlink" Target="http://ru.wikipedia.org/wiki/%D0%92%D0%BE%D0%B4%D0%B0" TargetMode="External"/><Relationship Id="rId58" Type="http://schemas.openxmlformats.org/officeDocument/2006/relationships/hyperlink" Target="http://ru.wikipedia.org/wiki/%D0%91%D0%BE%D0%B5%D0%B2%D0%B0%D1%8F_%D1%8D%D1%84%D1%84%D0%B5%D0%BA%D1%82%D0%B8%D0%B2%D0%BD%D0%BE%D1%81%D1%82%D1%8C" TargetMode="External"/><Relationship Id="rId66" Type="http://schemas.openxmlformats.org/officeDocument/2006/relationships/hyperlink" Target="http://ru.wikipedia.org/w/index.php?title=%D0%9E%D0%BF%D0%B0%D1%81%D0%BD%D1%8B%D0%B5_%D1%85%D0%B8%D0%BC%D0%B8%D1%87%D0%B5%D1%81%D0%BA%D0%B8%D0%B5_%D0%B2%D0%B5%D1%89%D0%B5%D1%81%D1%82%D0%B2%D0%B0&amp;action=edit&amp;redlink=1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2%D0%BE%D0%B7%D0%B4%D1%83%D1%85" TargetMode="External"/><Relationship Id="rId23" Type="http://schemas.openxmlformats.org/officeDocument/2006/relationships/hyperlink" Target="http://ru.wikipedia.org/wiki/%D0%92%D0%BE%D0%B7%D0%B4%D1%83%D1%85" TargetMode="External"/><Relationship Id="rId28" Type="http://schemas.openxmlformats.org/officeDocument/2006/relationships/hyperlink" Target="http://ru.wikipedia.org/w/index.php?title=%D0%A2%D1%80%D0%B8%D1%85%D0%BB%D0%BE%D1%80%D0%B8%D1%81%D1%82%D1%8B%D0%B9_%D1%84%D0%BE%D1%81%D1%84%D0%BE%D1%80&amp;action=edit&amp;redlink=1" TargetMode="External"/><Relationship Id="rId36" Type="http://schemas.openxmlformats.org/officeDocument/2006/relationships/hyperlink" Target="http://ru.wikipedia.org/wiki/%D0%9E%D0%BA%D1%81%D0%B8%D0%B4%D1%8B_%D0%B0%D0%B7%D0%BE%D1%82%D0%B0" TargetMode="External"/><Relationship Id="rId49" Type="http://schemas.openxmlformats.org/officeDocument/2006/relationships/hyperlink" Target="http://ru.wikipedia.org/wiki/%D0%9C%D0%B5%D1%82%D0%B8%D0%BB%D1%85%D0%BB%D0%BE%D1%80%D0%B8%D0%B4" TargetMode="External"/><Relationship Id="rId57" Type="http://schemas.openxmlformats.org/officeDocument/2006/relationships/hyperlink" Target="http://ru.wikipedia.org/wiki/%D0%94%D1%8B%D1%85%D0%B0%D0%BD%D0%B8%D0%B5" TargetMode="External"/><Relationship Id="rId61" Type="http://schemas.openxmlformats.org/officeDocument/2006/relationships/hyperlink" Target="http://ru.wikipedia.org/wiki/%D0%A1%D1%83%D0%B4%D0%BD%D0%BE" TargetMode="External"/><Relationship Id="rId10" Type="http://schemas.openxmlformats.org/officeDocument/2006/relationships/hyperlink" Target="http://ru.wikipedia.org/wiki/%D0%90%D0%B2%D0%B0%D1%80%D0%B8%D1%8F" TargetMode="External"/><Relationship Id="rId19" Type="http://schemas.openxmlformats.org/officeDocument/2006/relationships/hyperlink" Target="http://ru.wikipedia.org/wiki/%D0%9F%D0%B0%D1%80" TargetMode="External"/><Relationship Id="rId31" Type="http://schemas.openxmlformats.org/officeDocument/2006/relationships/hyperlink" Target="http://ru.wikipedia.org/w/index.php?title=%D0%A5%D0%BB%D0%BE%D1%80%D0%B8%D0%B4_%D1%81%D0%B5%D1%80%D1%8B&amp;action=edit&amp;redlink=1" TargetMode="External"/><Relationship Id="rId44" Type="http://schemas.openxmlformats.org/officeDocument/2006/relationships/hyperlink" Target="http://ru.wikipedia.org/wiki/%D0%A1%D0%B5%D1%80%D0%BE%D1%83%D0%B3%D0%BB%D0%B5%D1%80%D0%BE%D0%B4" TargetMode="External"/><Relationship Id="rId52" Type="http://schemas.openxmlformats.org/officeDocument/2006/relationships/hyperlink" Target="http://ru.wikipedia.org/wiki/%D0%9F%D0%B8%D1%89%D0%B0" TargetMode="External"/><Relationship Id="rId60" Type="http://schemas.openxmlformats.org/officeDocument/2006/relationships/hyperlink" Target="http://ru.wikipedia.org/w/index.php?title=%D0%9F%D1%80%D0%BE%D0%B8%D1%81%D1%88%D0%B5%D1%81%D1%82%D0%B2%D0%B8%D0%B5&amp;action=edit&amp;redlink=1" TargetMode="External"/><Relationship Id="rId65" Type="http://schemas.openxmlformats.org/officeDocument/2006/relationships/hyperlink" Target="http://ru.wikipedia.org/wiki/%D0%A1%D0%B1%D1%80%D0%BE%D1%81" TargetMode="External"/><Relationship Id="rId73" Type="http://schemas.openxmlformats.org/officeDocument/2006/relationships/hyperlink" Target="http://ru.wikipedia.org/wiki/%D0%9C%D0%BE%D1%80%D0%B5" TargetMode="External"/><Relationship Id="rId4" Type="http://schemas.openxmlformats.org/officeDocument/2006/relationships/styles" Target="styles.xml"/><Relationship Id="rId9" Type="http://schemas.openxmlformats.org/officeDocument/2006/relationships/hyperlink" Target="http://ru.wikipedia.org/wiki/%D0%A2%D0%BE%D0%BA%D1%81%D0%B8%D1%87%D0%BD%D0%BE%D1%81%D1%82%D1%8C" TargetMode="External"/><Relationship Id="rId14" Type="http://schemas.openxmlformats.org/officeDocument/2006/relationships/hyperlink" Target="http://ru.wikipedia.org/wiki/%D0%92%D0%B5%D1%82%D0%B5%D1%80" TargetMode="External"/><Relationship Id="rId22" Type="http://schemas.openxmlformats.org/officeDocument/2006/relationships/hyperlink" Target="http://ru.wikipedia.org/wiki/%D0%9F%D0%B0%D1%80" TargetMode="External"/><Relationship Id="rId27" Type="http://schemas.openxmlformats.org/officeDocument/2006/relationships/hyperlink" Target="http://ru.wikipedia.org/wiki/%D0%A5%D0%BB%D0%BE%D1%80" TargetMode="External"/><Relationship Id="rId30" Type="http://schemas.openxmlformats.org/officeDocument/2006/relationships/hyperlink" Target="http://ru.wikipedia.org/wiki/%D0%A5%D0%BB%D0%BE%D1%80%D0%BF%D0%B8%D0%BA%D1%80%D0%B8%D0%BD" TargetMode="External"/><Relationship Id="rId35" Type="http://schemas.openxmlformats.org/officeDocument/2006/relationships/hyperlink" Target="http://ru.wikipedia.org/wiki/%D0%90%D0%BA%D1%80%D0%B8%D0%BB%D0%BE%D0%BD%D0%B8%D1%82%D1%80%D0%B8%D0%BB" TargetMode="External"/><Relationship Id="rId43" Type="http://schemas.openxmlformats.org/officeDocument/2006/relationships/hyperlink" Target="http://ru.wikipedia.org/wiki/%D0%A4%D0%BE%D1%81%D1%84%D0%BE%D1%80%D0%BE%D1%80%D0%B3%D0%B0%D0%BD%D0%B8%D1%87%D0%B5%D1%81%D0%BA%D0%B8%D0%B5_%D1%81%D0%BE%D0%B5%D0%B4%D0%B8%D0%BD%D0%B5%D0%BD%D0%B8%D1%8F" TargetMode="External"/><Relationship Id="rId48" Type="http://schemas.openxmlformats.org/officeDocument/2006/relationships/hyperlink" Target="http://ru.wikipedia.org/wiki/%D0%AD%D1%82%D0%B8%D0%BB%D0%B5%D0%BD%D0%BE%D0%BA%D1%81%D0%B8%D0%B4" TargetMode="External"/><Relationship Id="rId56" Type="http://schemas.openxmlformats.org/officeDocument/2006/relationships/hyperlink" Target="http://ru.wikipedia.org/wiki/%D0%9E%D1%80%D0%B3%D0%B0%D0%BD%D1%8B_%D0%B4%D1%8B%D1%85%D0%B0%D0%BD%D0%B8%D1%8F" TargetMode="External"/><Relationship Id="rId64" Type="http://schemas.openxmlformats.org/officeDocument/2006/relationships/hyperlink" Target="http://ru.wikipedia.org/wiki/%D0%92%D1%8B%D0%B1%D1%80%D0%BE%D1%81" TargetMode="External"/><Relationship Id="rId69" Type="http://schemas.openxmlformats.org/officeDocument/2006/relationships/hyperlink" Target="http://ru.wikipedia.org/w/index.php?title=%D0%98%D0%BE%D0%BD%D0%B8%D0%B7%D0%B8%D1%80%D1%83%D1%89%D0%B5%D0%B5_%D0%B8%D0%B7%D0%BB%D1%83%D1%87%D0%B5%D0%BD%D0%B8%D0%B5&amp;action=edit&amp;redlink=1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E%D0%B1%D0%BC%D0%B5%D0%BD_%D0%B2%D0%B5%D1%89%D0%B5%D1%81%D1%82%D0%B2" TargetMode="External"/><Relationship Id="rId72" Type="http://schemas.openxmlformats.org/officeDocument/2006/relationships/hyperlink" Target="http://ru.wikipedia.org/wiki/%D0%A0%D0%B5%D0%BA%D0%B0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ru.wikipedia.org/wiki/%D0%9E%D1%82%D1%80%D0%B0%D0%B2%D0%BB%D0%B5%D0%BD%D0%B8%D0%B5" TargetMode="External"/><Relationship Id="rId17" Type="http://schemas.openxmlformats.org/officeDocument/2006/relationships/hyperlink" Target="http://ru.wikipedia.org/wiki/%D0%92%D0%BE%D0%B4%D0%B0" TargetMode="External"/><Relationship Id="rId25" Type="http://schemas.openxmlformats.org/officeDocument/2006/relationships/hyperlink" Target="http://ru.wikipedia.org/wiki/%D0%9F%D0%B0%D1%80" TargetMode="External"/><Relationship Id="rId33" Type="http://schemas.openxmlformats.org/officeDocument/2006/relationships/hyperlink" Target="http://ru.wikipedia.org/wiki/%D0%A1%D0%B8%D0%BD%D0%B8%D0%BB%D1%8C%D0%BD%D0%B0%D1%8F_%D0%BA%D0%B8%D1%81%D0%BB%D0%BE%D1%82%D0%B0" TargetMode="External"/><Relationship Id="rId38" Type="http://schemas.openxmlformats.org/officeDocument/2006/relationships/hyperlink" Target="http://ru.wikipedia.org/wiki/%D0%AF%D0%B4" TargetMode="External"/><Relationship Id="rId46" Type="http://schemas.openxmlformats.org/officeDocument/2006/relationships/hyperlink" Target="http://ru.wikipedia.org/wiki/%D0%AF%D0%B4" TargetMode="External"/><Relationship Id="rId59" Type="http://schemas.openxmlformats.org/officeDocument/2006/relationships/hyperlink" Target="http://ru.wikipedia.org/wiki/%D0%A5%D0%B8%D0%BC%D0%B8%D1%87%D0%B5%D1%81%D0%BA%D0%BE%D0%B5_%D0%BE%D1%80%D1%83%D0%B6%D0%B8%D0%B5" TargetMode="External"/><Relationship Id="rId67" Type="http://schemas.openxmlformats.org/officeDocument/2006/relationships/hyperlink" Target="http://ru.wikipedia.org/w/index.php?title=%D0%9E%D0%BF%D0%B0%D1%81%D0%BD%D1%8B%D0%B5_%D0%B1%D0%B8%D0%BE%D0%BB%D0%BE%D0%B3%D0%B8%D1%87%D0%B5%D1%81%D0%BA%D0%B8%D0%B5_%D0%B2%D0%B5%D1%89%D0%B5%D1%81%D1%82%D0%B2%D0%B0&amp;action=edit&amp;redlink=1" TargetMode="External"/><Relationship Id="rId20" Type="http://schemas.openxmlformats.org/officeDocument/2006/relationships/hyperlink" Target="http://ru.wikipedia.org/wiki/%D0%93%D0%B0%D0%B7" TargetMode="External"/><Relationship Id="rId41" Type="http://schemas.openxmlformats.org/officeDocument/2006/relationships/hyperlink" Target="http://ru.wikipedia.org/wiki/%D0%9F%D0%B5%D1%80%D0%B8%D1%84%D0%B5%D1%80%D0%B8%D1%87%D0%B5%D1%81%D0%BA%D0%B0%D1%8F_%D0%BD%D0%B5%D1%80%D0%B2%D0%BD%D0%B0%D1%8F_%D1%81%D0%B8%D1%81%D1%82%D0%B5%D0%BC%D0%B0" TargetMode="External"/><Relationship Id="rId54" Type="http://schemas.openxmlformats.org/officeDocument/2006/relationships/hyperlink" Target="http://ru.wikipedia.org/wiki/%D0%9A%D0%BE%D0%B6%D0%B0" TargetMode="External"/><Relationship Id="rId62" Type="http://schemas.openxmlformats.org/officeDocument/2006/relationships/hyperlink" Target="http://ru.wikipedia.org/wiki/%D0%9F%D0%BE%D0%B6%D0%B0%D1%80" TargetMode="External"/><Relationship Id="rId70" Type="http://schemas.openxmlformats.org/officeDocument/2006/relationships/hyperlink" Target="http://ru.wikipedia.org/wiki/%D0%90%D1%82%D0%BC%D0%BE%D1%81%D1%84%D0%B5%D1%80%D0%B0_%D0%97%D0%B5%D0%BC%D0%BB%D0%B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A467F7954A45AFB8D290F959766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E6697-9D4B-4490-A12D-030F9D77827C}"/>
      </w:docPartPr>
      <w:docPartBody>
        <w:p w:rsidR="00210514" w:rsidRDefault="000433F6" w:rsidP="000433F6">
          <w:pPr>
            <w:pStyle w:val="9FA467F7954A45AFB8D290F959766AA1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433F6"/>
    <w:rsid w:val="000433F6"/>
    <w:rsid w:val="00210514"/>
    <w:rsid w:val="004915D5"/>
    <w:rsid w:val="00512D24"/>
    <w:rsid w:val="00595FA1"/>
    <w:rsid w:val="0099011D"/>
    <w:rsid w:val="00A70AFD"/>
    <w:rsid w:val="00E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74352187A84816805907DC431D0E8E">
    <w:name w:val="A274352187A84816805907DC431D0E8E"/>
    <w:rsid w:val="000433F6"/>
  </w:style>
  <w:style w:type="paragraph" w:customStyle="1" w:styleId="987B98AA1DD14981B81A7D65B31BEFFD">
    <w:name w:val="987B98AA1DD14981B81A7D65B31BEFFD"/>
    <w:rsid w:val="000433F6"/>
  </w:style>
  <w:style w:type="paragraph" w:customStyle="1" w:styleId="1BA5B705332D4B3B99901699F007B09B">
    <w:name w:val="1BA5B705332D4B3B99901699F007B09B"/>
    <w:rsid w:val="000433F6"/>
  </w:style>
  <w:style w:type="paragraph" w:customStyle="1" w:styleId="17C9D3B1F9E24254A575FC351F9AA5E4">
    <w:name w:val="17C9D3B1F9E24254A575FC351F9AA5E4"/>
    <w:rsid w:val="000433F6"/>
  </w:style>
  <w:style w:type="paragraph" w:customStyle="1" w:styleId="4B4ACA3C809A49F39B6F641A933B4798">
    <w:name w:val="4B4ACA3C809A49F39B6F641A933B4798"/>
    <w:rsid w:val="000433F6"/>
  </w:style>
  <w:style w:type="paragraph" w:customStyle="1" w:styleId="7AD49CB83DED405BA80DFD28AEBD95CF">
    <w:name w:val="7AD49CB83DED405BA80DFD28AEBD95CF"/>
    <w:rsid w:val="000433F6"/>
  </w:style>
  <w:style w:type="paragraph" w:customStyle="1" w:styleId="486BEE26A2C747DA8B5BA2B5429E4350">
    <w:name w:val="486BEE26A2C747DA8B5BA2B5429E4350"/>
    <w:rsid w:val="000433F6"/>
  </w:style>
  <w:style w:type="paragraph" w:customStyle="1" w:styleId="1AD7EE0A144246E2A9A62D605AC406F7">
    <w:name w:val="1AD7EE0A144246E2A9A62D605AC406F7"/>
    <w:rsid w:val="000433F6"/>
  </w:style>
  <w:style w:type="paragraph" w:customStyle="1" w:styleId="A3EE1EEAEDB54584B879BB5F350F4B2D">
    <w:name w:val="A3EE1EEAEDB54584B879BB5F350F4B2D"/>
    <w:rsid w:val="000433F6"/>
  </w:style>
  <w:style w:type="paragraph" w:customStyle="1" w:styleId="872652985D964ED48D9515AD7780C0F1">
    <w:name w:val="872652985D964ED48D9515AD7780C0F1"/>
    <w:rsid w:val="000433F6"/>
  </w:style>
  <w:style w:type="paragraph" w:customStyle="1" w:styleId="199063CBB52C4F3C8C74535A345DD69B">
    <w:name w:val="199063CBB52C4F3C8C74535A345DD69B"/>
    <w:rsid w:val="000433F6"/>
  </w:style>
  <w:style w:type="paragraph" w:customStyle="1" w:styleId="02477714BFC64E87884A26544A166BD2">
    <w:name w:val="02477714BFC64E87884A26544A166BD2"/>
    <w:rsid w:val="000433F6"/>
  </w:style>
  <w:style w:type="paragraph" w:customStyle="1" w:styleId="B150ED24CDE4495093E245B9AB325DF3">
    <w:name w:val="B150ED24CDE4495093E245B9AB325DF3"/>
    <w:rsid w:val="000433F6"/>
  </w:style>
  <w:style w:type="paragraph" w:customStyle="1" w:styleId="8C5D41ED63544CC9A9D23D55459D42C3">
    <w:name w:val="8C5D41ED63544CC9A9D23D55459D42C3"/>
    <w:rsid w:val="000433F6"/>
  </w:style>
  <w:style w:type="paragraph" w:customStyle="1" w:styleId="5DCD0D9493FD4B71BC955F9B3E4B78EE">
    <w:name w:val="5DCD0D9493FD4B71BC955F9B3E4B78EE"/>
    <w:rsid w:val="000433F6"/>
  </w:style>
  <w:style w:type="paragraph" w:customStyle="1" w:styleId="6E1317C49F5E4B60AF77AEB7FF45294B">
    <w:name w:val="6E1317C49F5E4B60AF77AEB7FF45294B"/>
    <w:rsid w:val="000433F6"/>
  </w:style>
  <w:style w:type="paragraph" w:customStyle="1" w:styleId="D2FF7757D5A042FC8FD557AF5024087E">
    <w:name w:val="D2FF7757D5A042FC8FD557AF5024087E"/>
    <w:rsid w:val="000433F6"/>
  </w:style>
  <w:style w:type="paragraph" w:customStyle="1" w:styleId="9438C2287AE94E3EB785C2F8E783A251">
    <w:name w:val="9438C2287AE94E3EB785C2F8E783A251"/>
    <w:rsid w:val="000433F6"/>
  </w:style>
  <w:style w:type="paragraph" w:customStyle="1" w:styleId="5542871B75E14780B058F21E982BA41E">
    <w:name w:val="5542871B75E14780B058F21E982BA41E"/>
    <w:rsid w:val="000433F6"/>
  </w:style>
  <w:style w:type="paragraph" w:customStyle="1" w:styleId="28FB4F634A8C4F40A5CA00D36D16B1B8">
    <w:name w:val="28FB4F634A8C4F40A5CA00D36D16B1B8"/>
    <w:rsid w:val="000433F6"/>
  </w:style>
  <w:style w:type="paragraph" w:customStyle="1" w:styleId="F2BCA0B68AED455F8C3B0D8DC7C00450">
    <w:name w:val="F2BCA0B68AED455F8C3B0D8DC7C00450"/>
    <w:rsid w:val="000433F6"/>
  </w:style>
  <w:style w:type="paragraph" w:customStyle="1" w:styleId="2A58BE8A3D4B459D96B5178DC3266475">
    <w:name w:val="2A58BE8A3D4B459D96B5178DC3266475"/>
    <w:rsid w:val="000433F6"/>
  </w:style>
  <w:style w:type="paragraph" w:customStyle="1" w:styleId="4BD6FFB5CD7242018AD5922C35715773">
    <w:name w:val="4BD6FFB5CD7242018AD5922C35715773"/>
    <w:rsid w:val="000433F6"/>
  </w:style>
  <w:style w:type="paragraph" w:customStyle="1" w:styleId="E16BBD438ABE49BD9AC16C54C066E805">
    <w:name w:val="E16BBD438ABE49BD9AC16C54C066E805"/>
    <w:rsid w:val="000433F6"/>
  </w:style>
  <w:style w:type="paragraph" w:customStyle="1" w:styleId="322E19B8A1854C7BB066F93349D1CE71">
    <w:name w:val="322E19B8A1854C7BB066F93349D1CE71"/>
    <w:rsid w:val="000433F6"/>
  </w:style>
  <w:style w:type="paragraph" w:customStyle="1" w:styleId="786481F327BA4C28878B37ACEED203C6">
    <w:name w:val="786481F327BA4C28878B37ACEED203C6"/>
    <w:rsid w:val="000433F6"/>
  </w:style>
  <w:style w:type="paragraph" w:customStyle="1" w:styleId="9FA467F7954A45AFB8D290F959766AA1">
    <w:name w:val="9FA467F7954A45AFB8D290F959766AA1"/>
    <w:rsid w:val="000433F6"/>
  </w:style>
  <w:style w:type="paragraph" w:customStyle="1" w:styleId="95D109C89C0642C080D7D75E5372492F">
    <w:name w:val="95D109C89C0642C080D7D75E5372492F"/>
    <w:rsid w:val="000433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2011-12-03T00:00:00</PublishDate>
  <Abstract>декабрь 2011 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5A45F-F3AB-4050-B6B6-F8099C29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14</Pages>
  <Words>7344</Words>
  <Characters>41861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управления</vt:lpstr>
    </vt:vector>
  </TitlesOfParts>
  <Company>Московский государственный университетфакультет вычислительной математики и кибернетики</Company>
  <LinksUpToDate>false</LinksUpToDate>
  <CharactersWithSpaces>49107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управления</dc:title>
  <dc:subject>Чрезвычайные ситуации мирного времени.   Техногенные ЧС.</dc:subject>
  <dc:creator>Василенко Анатолий</dc:creator>
  <cp:lastModifiedBy>avasilenko</cp:lastModifiedBy>
  <cp:revision>92</cp:revision>
  <cp:lastPrinted>2011-12-04T15:08:00Z</cp:lastPrinted>
  <dcterms:created xsi:type="dcterms:W3CDTF">2011-12-03T14:26:00Z</dcterms:created>
  <dcterms:modified xsi:type="dcterms:W3CDTF">2011-12-14T12:19:00Z</dcterms:modified>
</cp:coreProperties>
</file>